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D8D4" w14:textId="2098D4EA" w:rsidR="002516C3" w:rsidRPr="00330425" w:rsidRDefault="002516C3" w:rsidP="00386601">
      <w:pPr>
        <w:tabs>
          <w:tab w:val="left" w:pos="3615"/>
        </w:tabs>
        <w:rPr>
          <w:rFonts w:ascii="Times New Roman" w:hAnsi="Times New Roman" w:cs="Times New Roman"/>
          <w:color w:val="FF0000"/>
        </w:rPr>
      </w:pPr>
      <w:r w:rsidRPr="00330425">
        <w:rPr>
          <w:rFonts w:ascii="Times New Roman" w:hAnsi="Times New Roman" w:cs="Times New Roman"/>
          <w:color w:val="000000"/>
        </w:rPr>
        <w:t>202</w:t>
      </w:r>
      <w:r w:rsidR="00EB0BBF">
        <w:rPr>
          <w:rFonts w:ascii="Times New Roman" w:hAnsi="Times New Roman" w:cs="Times New Roman"/>
          <w:color w:val="000000"/>
        </w:rPr>
        <w:t>1</w:t>
      </w:r>
      <w:r w:rsidRPr="00330425">
        <w:rPr>
          <w:rFonts w:ascii="Times New Roman" w:hAnsi="Times New Roman" w:cs="Times New Roman"/>
          <w:color w:val="000000"/>
        </w:rPr>
        <w:t xml:space="preserve">. gada </w:t>
      </w:r>
      <w:r w:rsidR="0040596F">
        <w:rPr>
          <w:rFonts w:ascii="Times New Roman" w:hAnsi="Times New Roman" w:cs="Times New Roman"/>
          <w:color w:val="000000"/>
        </w:rPr>
        <w:t>24</w:t>
      </w:r>
      <w:r w:rsidRPr="00330425">
        <w:rPr>
          <w:rFonts w:ascii="Times New Roman" w:hAnsi="Times New Roman" w:cs="Times New Roman"/>
          <w:color w:val="000000"/>
        </w:rPr>
        <w:t xml:space="preserve">.  </w:t>
      </w:r>
      <w:r w:rsidR="00C64B35">
        <w:rPr>
          <w:rFonts w:ascii="Times New Roman" w:hAnsi="Times New Roman" w:cs="Times New Roman"/>
          <w:color w:val="000000"/>
        </w:rPr>
        <w:t>augustā</w:t>
      </w:r>
      <w:r w:rsidRPr="00330425">
        <w:rPr>
          <w:rFonts w:ascii="Times New Roman" w:hAnsi="Times New Roman" w:cs="Times New Roman"/>
          <w:color w:val="000000"/>
        </w:rPr>
        <w:t xml:space="preserve">     Nr.</w:t>
      </w:r>
      <w:r w:rsidRPr="00330425">
        <w:rPr>
          <w:rFonts w:ascii="Times New Roman" w:hAnsi="Times New Roman" w:cs="Times New Roman"/>
          <w:color w:val="000000" w:themeColor="text1"/>
        </w:rPr>
        <w:t>1/202</w:t>
      </w:r>
      <w:r w:rsidR="00C64B35">
        <w:rPr>
          <w:rFonts w:ascii="Times New Roman" w:hAnsi="Times New Roman" w:cs="Times New Roman"/>
          <w:color w:val="000000" w:themeColor="text1"/>
        </w:rPr>
        <w:t>1</w:t>
      </w:r>
      <w:r w:rsidRPr="00330425">
        <w:rPr>
          <w:rFonts w:ascii="Times New Roman" w:hAnsi="Times New Roman" w:cs="Times New Roman"/>
          <w:color w:val="000000"/>
        </w:rPr>
        <w:tab/>
      </w:r>
      <w:r w:rsidRPr="00330425">
        <w:rPr>
          <w:rFonts w:ascii="Times New Roman" w:hAnsi="Times New Roman" w:cs="Times New Roman"/>
          <w:color w:val="000000"/>
        </w:rPr>
        <w:tab/>
      </w:r>
    </w:p>
    <w:p w14:paraId="57C413E1" w14:textId="783F0200" w:rsidR="00572B4F" w:rsidRPr="00330425" w:rsidRDefault="00572B4F" w:rsidP="00572B4F">
      <w:pPr>
        <w:spacing w:after="0" w:line="240" w:lineRule="auto"/>
        <w:jc w:val="center"/>
        <w:rPr>
          <w:rFonts w:ascii="Times New Roman" w:eastAsia="Times New Roman" w:hAnsi="Times New Roman" w:cs="Times New Roman"/>
          <w:b/>
          <w:sz w:val="28"/>
          <w:szCs w:val="28"/>
        </w:rPr>
      </w:pPr>
      <w:r w:rsidRPr="00330425">
        <w:rPr>
          <w:rFonts w:ascii="Times New Roman" w:eastAsia="Times New Roman" w:hAnsi="Times New Roman" w:cs="Times New Roman"/>
          <w:b/>
          <w:sz w:val="28"/>
          <w:szCs w:val="28"/>
        </w:rPr>
        <w:t>SIA”</w:t>
      </w:r>
      <w:r w:rsidR="00330425" w:rsidRPr="00330425">
        <w:rPr>
          <w:rFonts w:ascii="Times New Roman" w:eastAsia="Times New Roman" w:hAnsi="Times New Roman" w:cs="Times New Roman"/>
          <w:b/>
          <w:sz w:val="28"/>
          <w:szCs w:val="28"/>
        </w:rPr>
        <w:t xml:space="preserve"> </w:t>
      </w:r>
      <w:r w:rsidR="00386601">
        <w:rPr>
          <w:rFonts w:ascii="Times New Roman" w:eastAsia="Times New Roman" w:hAnsi="Times New Roman" w:cs="Times New Roman"/>
          <w:b/>
          <w:sz w:val="28"/>
          <w:szCs w:val="28"/>
        </w:rPr>
        <w:t>ĶEGUMA STARS</w:t>
      </w:r>
      <w:r w:rsidRPr="00330425">
        <w:rPr>
          <w:rFonts w:ascii="Times New Roman" w:eastAsia="Times New Roman" w:hAnsi="Times New Roman" w:cs="Times New Roman"/>
          <w:b/>
          <w:sz w:val="28"/>
          <w:szCs w:val="28"/>
        </w:rPr>
        <w:t>”</w:t>
      </w:r>
    </w:p>
    <w:p w14:paraId="52CD527D" w14:textId="0CAA2EE8" w:rsidR="002516C3" w:rsidRPr="00330425" w:rsidRDefault="00330425" w:rsidP="00572B4F">
      <w:pPr>
        <w:spacing w:after="0" w:line="240" w:lineRule="auto"/>
        <w:jc w:val="center"/>
        <w:rPr>
          <w:rFonts w:ascii="Times New Roman" w:eastAsia="Times New Roman" w:hAnsi="Times New Roman" w:cs="Times New Roman"/>
          <w:b/>
          <w:sz w:val="24"/>
          <w:szCs w:val="24"/>
        </w:rPr>
      </w:pPr>
      <w:r w:rsidRPr="00330425">
        <w:rPr>
          <w:rFonts w:ascii="Times New Roman" w:eastAsia="Times New Roman" w:hAnsi="Times New Roman" w:cs="Times New Roman"/>
          <w:b/>
          <w:sz w:val="28"/>
          <w:szCs w:val="28"/>
        </w:rPr>
        <w:t>CENU APTAUJA</w:t>
      </w:r>
      <w:r w:rsidR="00760AF8" w:rsidRPr="00330425">
        <w:rPr>
          <w:rFonts w:ascii="Times New Roman" w:eastAsia="Times New Roman" w:hAnsi="Times New Roman" w:cs="Times New Roman"/>
          <w:b/>
          <w:sz w:val="28"/>
          <w:szCs w:val="28"/>
        </w:rPr>
        <w:t xml:space="preserve"> ŠĶELDAS IEGĀDEI</w:t>
      </w:r>
    </w:p>
    <w:p w14:paraId="6AF17CFE" w14:textId="77777777" w:rsidR="002516C3" w:rsidRPr="00330425" w:rsidRDefault="002516C3" w:rsidP="002516C3">
      <w:pPr>
        <w:spacing w:after="0" w:line="240" w:lineRule="auto"/>
        <w:jc w:val="both"/>
        <w:rPr>
          <w:rFonts w:ascii="Times New Roman" w:eastAsia="Times New Roman" w:hAnsi="Times New Roman" w:cs="Times New Roman"/>
          <w:sz w:val="24"/>
          <w:szCs w:val="24"/>
        </w:rPr>
      </w:pPr>
    </w:p>
    <w:p w14:paraId="5069BD29" w14:textId="7FC6F238" w:rsidR="002516C3" w:rsidRPr="00330425" w:rsidRDefault="002516C3" w:rsidP="002516C3">
      <w:pPr>
        <w:spacing w:after="0" w:line="240" w:lineRule="auto"/>
        <w:jc w:val="center"/>
        <w:rPr>
          <w:rFonts w:ascii="Times New Roman" w:eastAsia="Times New Roman" w:hAnsi="Times New Roman" w:cs="Times New Roman"/>
          <w:b/>
          <w:bCs/>
        </w:rPr>
      </w:pPr>
    </w:p>
    <w:tbl>
      <w:tblPr>
        <w:tblStyle w:val="Reatabula"/>
        <w:tblW w:w="9533" w:type="dxa"/>
        <w:tblInd w:w="-147" w:type="dxa"/>
        <w:tblLook w:val="04A0" w:firstRow="1" w:lastRow="0" w:firstColumn="1" w:lastColumn="0" w:noHBand="0" w:noVBand="1"/>
      </w:tblPr>
      <w:tblGrid>
        <w:gridCol w:w="1736"/>
        <w:gridCol w:w="7797"/>
      </w:tblGrid>
      <w:tr w:rsidR="002516C3" w:rsidRPr="00330425" w14:paraId="57726B53" w14:textId="77777777" w:rsidTr="00386601">
        <w:trPr>
          <w:trHeight w:val="909"/>
        </w:trPr>
        <w:tc>
          <w:tcPr>
            <w:tcW w:w="1736" w:type="dxa"/>
          </w:tcPr>
          <w:p w14:paraId="038AA51D" w14:textId="77777777" w:rsidR="002516C3" w:rsidRPr="00330425" w:rsidRDefault="002516C3" w:rsidP="00BD292E">
            <w:pPr>
              <w:rPr>
                <w:rFonts w:ascii="Times New Roman" w:eastAsia="Times New Roman" w:hAnsi="Times New Roman" w:cs="Times New Roman"/>
                <w:sz w:val="24"/>
                <w:szCs w:val="24"/>
              </w:rPr>
            </w:pPr>
          </w:p>
          <w:p w14:paraId="78ED0D7E" w14:textId="77777777" w:rsidR="002516C3" w:rsidRPr="00330425" w:rsidRDefault="002516C3" w:rsidP="00BD292E">
            <w:pPr>
              <w:rPr>
                <w:rFonts w:ascii="Times New Roman" w:eastAsia="Times New Roman" w:hAnsi="Times New Roman" w:cs="Times New Roman"/>
                <w:b/>
                <w:bCs/>
                <w:sz w:val="24"/>
                <w:szCs w:val="24"/>
              </w:rPr>
            </w:pPr>
            <w:r w:rsidRPr="00330425">
              <w:rPr>
                <w:rFonts w:ascii="Times New Roman" w:eastAsia="Times New Roman" w:hAnsi="Times New Roman" w:cs="Times New Roman"/>
                <w:sz w:val="24"/>
                <w:szCs w:val="24"/>
              </w:rPr>
              <w:t>Pasūtītājs</w:t>
            </w:r>
          </w:p>
        </w:tc>
        <w:tc>
          <w:tcPr>
            <w:tcW w:w="7797" w:type="dxa"/>
          </w:tcPr>
          <w:p w14:paraId="392B9150" w14:textId="21510F55" w:rsidR="002516C3" w:rsidRPr="00330425" w:rsidRDefault="00572B4F" w:rsidP="00572B4F">
            <w:pPr>
              <w:outlineLvl w:val="1"/>
              <w:rPr>
                <w:rFonts w:ascii="Times New Roman" w:eastAsia="Times New Roman" w:hAnsi="Times New Roman" w:cs="Times New Roman"/>
                <w:bCs/>
                <w:sz w:val="24"/>
                <w:szCs w:val="24"/>
              </w:rPr>
            </w:pPr>
            <w:r w:rsidRPr="00330425">
              <w:rPr>
                <w:rFonts w:ascii="Times New Roman" w:eastAsia="Times New Roman" w:hAnsi="Times New Roman" w:cs="Times New Roman"/>
                <w:bCs/>
                <w:sz w:val="24"/>
                <w:szCs w:val="24"/>
              </w:rPr>
              <w:t>Sabiedrība ar ierobežotu atbildību “ĶEGUMA S</w:t>
            </w:r>
            <w:r w:rsidR="00386601">
              <w:rPr>
                <w:rFonts w:ascii="Times New Roman" w:eastAsia="Times New Roman" w:hAnsi="Times New Roman" w:cs="Times New Roman"/>
                <w:bCs/>
                <w:sz w:val="24"/>
                <w:szCs w:val="24"/>
              </w:rPr>
              <w:t>TARS</w:t>
            </w:r>
            <w:r w:rsidRPr="00330425">
              <w:rPr>
                <w:rFonts w:ascii="Times New Roman" w:eastAsia="Times New Roman" w:hAnsi="Times New Roman" w:cs="Times New Roman"/>
                <w:bCs/>
                <w:sz w:val="24"/>
                <w:szCs w:val="24"/>
              </w:rPr>
              <w:t xml:space="preserve">”, reģistrācijas Nr.: 40003227117, PVN reģistrācijas Nr.: LV40003227117, juridiskā un pasta adrese: Kuģu iela 5, Ķegums, </w:t>
            </w:r>
            <w:r w:rsidR="00C64B35">
              <w:rPr>
                <w:rFonts w:ascii="Times New Roman" w:eastAsia="Times New Roman" w:hAnsi="Times New Roman" w:cs="Times New Roman"/>
                <w:bCs/>
                <w:sz w:val="24"/>
                <w:szCs w:val="24"/>
              </w:rPr>
              <w:t>Ogres</w:t>
            </w:r>
            <w:r w:rsidRPr="00330425">
              <w:rPr>
                <w:rFonts w:ascii="Times New Roman" w:eastAsia="Times New Roman" w:hAnsi="Times New Roman" w:cs="Times New Roman"/>
                <w:bCs/>
                <w:sz w:val="24"/>
                <w:szCs w:val="24"/>
              </w:rPr>
              <w:t xml:space="preserve"> novads, LV–5020</w:t>
            </w:r>
          </w:p>
        </w:tc>
      </w:tr>
      <w:tr w:rsidR="002516C3" w:rsidRPr="00330425" w14:paraId="5414849B" w14:textId="77777777" w:rsidTr="00386601">
        <w:trPr>
          <w:trHeight w:val="622"/>
        </w:trPr>
        <w:tc>
          <w:tcPr>
            <w:tcW w:w="1736" w:type="dxa"/>
          </w:tcPr>
          <w:p w14:paraId="5B8C3102" w14:textId="676314E4" w:rsidR="002516C3" w:rsidRPr="00330425" w:rsidRDefault="00330425" w:rsidP="00BD292E">
            <w:pPr>
              <w:rPr>
                <w:rFonts w:ascii="Times New Roman" w:eastAsia="Times New Roman" w:hAnsi="Times New Roman" w:cs="Times New Roman"/>
                <w:b/>
                <w:bCs/>
                <w:sz w:val="24"/>
                <w:szCs w:val="24"/>
              </w:rPr>
            </w:pPr>
            <w:r w:rsidRPr="00330425">
              <w:rPr>
                <w:rFonts w:ascii="Times New Roman" w:eastAsia="Times New Roman" w:hAnsi="Times New Roman" w:cs="Times New Roman"/>
                <w:sz w:val="24"/>
                <w:szCs w:val="24"/>
              </w:rPr>
              <w:t>Cenu aptaujas</w:t>
            </w:r>
            <w:r w:rsidR="002516C3" w:rsidRPr="00330425">
              <w:rPr>
                <w:rFonts w:ascii="Times New Roman" w:eastAsia="Times New Roman" w:hAnsi="Times New Roman" w:cs="Times New Roman"/>
                <w:sz w:val="24"/>
                <w:szCs w:val="24"/>
              </w:rPr>
              <w:t xml:space="preserve"> nosaukums</w:t>
            </w:r>
          </w:p>
        </w:tc>
        <w:tc>
          <w:tcPr>
            <w:tcW w:w="7797" w:type="dxa"/>
          </w:tcPr>
          <w:p w14:paraId="2C40FC1C" w14:textId="5E577FDD" w:rsidR="002516C3" w:rsidRPr="00330425" w:rsidRDefault="00572B4F" w:rsidP="00BD292E">
            <w:pPr>
              <w:outlineLvl w:val="1"/>
              <w:rPr>
                <w:rFonts w:ascii="Times New Roman" w:eastAsia="Times New Roman" w:hAnsi="Times New Roman" w:cs="Times New Roman"/>
                <w:b/>
                <w:bCs/>
                <w:sz w:val="24"/>
                <w:szCs w:val="24"/>
              </w:rPr>
            </w:pPr>
            <w:bookmarkStart w:id="0" w:name="_Hlk50972180"/>
            <w:r w:rsidRPr="00330425">
              <w:rPr>
                <w:rFonts w:ascii="Times New Roman" w:eastAsia="Times New Roman" w:hAnsi="Times New Roman" w:cs="Times New Roman"/>
                <w:sz w:val="24"/>
                <w:szCs w:val="24"/>
              </w:rPr>
              <w:t>“</w:t>
            </w:r>
            <w:r w:rsidRPr="00330425">
              <w:rPr>
                <w:rFonts w:ascii="Times New Roman" w:eastAsia="Times New Roman" w:hAnsi="Times New Roman" w:cs="Times New Roman"/>
                <w:b/>
                <w:bCs/>
                <w:sz w:val="24"/>
                <w:szCs w:val="24"/>
              </w:rPr>
              <w:t xml:space="preserve">Kurināmās koksnes šķeldas </w:t>
            </w:r>
            <w:r w:rsidRPr="00386601">
              <w:rPr>
                <w:rFonts w:ascii="Times New Roman" w:eastAsia="Times New Roman" w:hAnsi="Times New Roman" w:cs="Times New Roman"/>
                <w:b/>
                <w:bCs/>
                <w:sz w:val="24"/>
                <w:szCs w:val="24"/>
              </w:rPr>
              <w:t xml:space="preserve">piegāde SIA </w:t>
            </w:r>
            <w:r w:rsidR="00386601" w:rsidRPr="00386601">
              <w:rPr>
                <w:rFonts w:ascii="Times New Roman" w:eastAsia="Times New Roman" w:hAnsi="Times New Roman" w:cs="Times New Roman"/>
                <w:b/>
                <w:bCs/>
                <w:sz w:val="24"/>
                <w:szCs w:val="24"/>
              </w:rPr>
              <w:t>“ĶEGUMA STARS” šķeldas</w:t>
            </w:r>
            <w:r w:rsidR="00386601">
              <w:rPr>
                <w:rFonts w:ascii="Times New Roman" w:eastAsia="Times New Roman" w:hAnsi="Times New Roman" w:cs="Times New Roman"/>
                <w:bCs/>
                <w:sz w:val="24"/>
                <w:szCs w:val="24"/>
              </w:rPr>
              <w:t xml:space="preserve"> </w:t>
            </w:r>
            <w:r w:rsidRPr="00330425">
              <w:rPr>
                <w:rFonts w:ascii="Times New Roman" w:eastAsia="Times New Roman" w:hAnsi="Times New Roman" w:cs="Times New Roman"/>
                <w:b/>
                <w:bCs/>
                <w:sz w:val="24"/>
                <w:szCs w:val="24"/>
              </w:rPr>
              <w:t>katlu māj</w:t>
            </w:r>
            <w:r w:rsidR="00EB0BBF">
              <w:rPr>
                <w:rFonts w:ascii="Times New Roman" w:eastAsia="Times New Roman" w:hAnsi="Times New Roman" w:cs="Times New Roman"/>
                <w:b/>
                <w:bCs/>
                <w:sz w:val="24"/>
                <w:szCs w:val="24"/>
              </w:rPr>
              <w:t>ām</w:t>
            </w:r>
            <w:r w:rsidRPr="00330425">
              <w:rPr>
                <w:rFonts w:ascii="Times New Roman" w:eastAsia="Times New Roman" w:hAnsi="Times New Roman" w:cs="Times New Roman"/>
                <w:b/>
                <w:bCs/>
                <w:sz w:val="24"/>
                <w:szCs w:val="24"/>
              </w:rPr>
              <w:t xml:space="preserve">  Celtnieku ielā 1A, Ķegum</w:t>
            </w:r>
            <w:r w:rsidR="00EB0BBF">
              <w:rPr>
                <w:rFonts w:ascii="Times New Roman" w:eastAsia="Times New Roman" w:hAnsi="Times New Roman" w:cs="Times New Roman"/>
                <w:b/>
                <w:bCs/>
                <w:sz w:val="24"/>
                <w:szCs w:val="24"/>
              </w:rPr>
              <w:t>ā un Nākotnes 7</w:t>
            </w:r>
            <w:r w:rsidR="00C64B35">
              <w:rPr>
                <w:rFonts w:ascii="Times New Roman" w:eastAsia="Times New Roman" w:hAnsi="Times New Roman" w:cs="Times New Roman"/>
                <w:b/>
                <w:bCs/>
                <w:sz w:val="24"/>
                <w:szCs w:val="24"/>
              </w:rPr>
              <w:t>A</w:t>
            </w:r>
            <w:r w:rsidR="00EB0BBF">
              <w:rPr>
                <w:rFonts w:ascii="Times New Roman" w:eastAsia="Times New Roman" w:hAnsi="Times New Roman" w:cs="Times New Roman"/>
                <w:b/>
                <w:bCs/>
                <w:sz w:val="24"/>
                <w:szCs w:val="24"/>
              </w:rPr>
              <w:t>, Birzgalē</w:t>
            </w:r>
            <w:r w:rsidRPr="00330425">
              <w:rPr>
                <w:rFonts w:ascii="Times New Roman" w:eastAsia="Times New Roman" w:hAnsi="Times New Roman" w:cs="Times New Roman"/>
                <w:b/>
                <w:bCs/>
                <w:sz w:val="24"/>
                <w:szCs w:val="24"/>
              </w:rPr>
              <w:t xml:space="preserve"> 202</w:t>
            </w:r>
            <w:r w:rsidR="00EB0BBF">
              <w:rPr>
                <w:rFonts w:ascii="Times New Roman" w:eastAsia="Times New Roman" w:hAnsi="Times New Roman" w:cs="Times New Roman"/>
                <w:b/>
                <w:bCs/>
                <w:sz w:val="24"/>
                <w:szCs w:val="24"/>
              </w:rPr>
              <w:t>1</w:t>
            </w:r>
            <w:r w:rsidRPr="00330425">
              <w:rPr>
                <w:rFonts w:ascii="Times New Roman" w:eastAsia="Times New Roman" w:hAnsi="Times New Roman" w:cs="Times New Roman"/>
                <w:b/>
                <w:bCs/>
                <w:sz w:val="24"/>
                <w:szCs w:val="24"/>
              </w:rPr>
              <w:t>./202</w:t>
            </w:r>
            <w:r w:rsidR="00EB0BBF">
              <w:rPr>
                <w:rFonts w:ascii="Times New Roman" w:eastAsia="Times New Roman" w:hAnsi="Times New Roman" w:cs="Times New Roman"/>
                <w:b/>
                <w:bCs/>
                <w:sz w:val="24"/>
                <w:szCs w:val="24"/>
              </w:rPr>
              <w:t>2</w:t>
            </w:r>
            <w:r w:rsidRPr="00330425">
              <w:rPr>
                <w:rFonts w:ascii="Times New Roman" w:eastAsia="Times New Roman" w:hAnsi="Times New Roman" w:cs="Times New Roman"/>
                <w:b/>
                <w:bCs/>
                <w:sz w:val="24"/>
                <w:szCs w:val="24"/>
              </w:rPr>
              <w:t>. gada apkures sezonā”</w:t>
            </w:r>
            <w:bookmarkEnd w:id="0"/>
          </w:p>
        </w:tc>
      </w:tr>
      <w:tr w:rsidR="002516C3" w:rsidRPr="00330425" w14:paraId="299A6725" w14:textId="77777777" w:rsidTr="00386601">
        <w:trPr>
          <w:trHeight w:val="755"/>
        </w:trPr>
        <w:tc>
          <w:tcPr>
            <w:tcW w:w="1736" w:type="dxa"/>
          </w:tcPr>
          <w:p w14:paraId="322FFE42" w14:textId="77777777" w:rsidR="002516C3" w:rsidRPr="00330425" w:rsidRDefault="002516C3" w:rsidP="00BD292E">
            <w:pPr>
              <w:rPr>
                <w:rFonts w:ascii="Times New Roman" w:eastAsia="Times New Roman" w:hAnsi="Times New Roman" w:cs="Times New Roman"/>
                <w:sz w:val="24"/>
                <w:szCs w:val="24"/>
              </w:rPr>
            </w:pPr>
            <w:r w:rsidRPr="00330425">
              <w:rPr>
                <w:rFonts w:ascii="Times New Roman" w:eastAsia="Times New Roman" w:hAnsi="Times New Roman" w:cs="Times New Roman"/>
                <w:sz w:val="24"/>
                <w:szCs w:val="24"/>
              </w:rPr>
              <w:t>Kontaktpersona</w:t>
            </w:r>
          </w:p>
        </w:tc>
        <w:tc>
          <w:tcPr>
            <w:tcW w:w="7797" w:type="dxa"/>
          </w:tcPr>
          <w:p w14:paraId="7639FC8B" w14:textId="16191BAB" w:rsidR="002516C3" w:rsidRPr="00330425" w:rsidRDefault="002516C3" w:rsidP="00BD292E">
            <w:pPr>
              <w:rPr>
                <w:rFonts w:ascii="Times New Roman" w:eastAsia="Times New Roman" w:hAnsi="Times New Roman" w:cs="Times New Roman"/>
                <w:b/>
                <w:bCs/>
                <w:sz w:val="24"/>
                <w:szCs w:val="24"/>
              </w:rPr>
            </w:pPr>
            <w:r w:rsidRPr="00330425">
              <w:rPr>
                <w:rFonts w:ascii="Times New Roman" w:eastAsia="Times New Roman" w:hAnsi="Times New Roman" w:cs="Times New Roman"/>
                <w:sz w:val="24"/>
                <w:szCs w:val="24"/>
              </w:rPr>
              <w:t xml:space="preserve">SIA </w:t>
            </w:r>
            <w:r w:rsidR="00386601" w:rsidRPr="00330425">
              <w:rPr>
                <w:rFonts w:ascii="Times New Roman" w:eastAsia="Times New Roman" w:hAnsi="Times New Roman" w:cs="Times New Roman"/>
                <w:bCs/>
                <w:sz w:val="24"/>
                <w:szCs w:val="24"/>
              </w:rPr>
              <w:t>“ĶEGUMA S</w:t>
            </w:r>
            <w:r w:rsidR="00386601">
              <w:rPr>
                <w:rFonts w:ascii="Times New Roman" w:eastAsia="Times New Roman" w:hAnsi="Times New Roman" w:cs="Times New Roman"/>
                <w:bCs/>
                <w:sz w:val="24"/>
                <w:szCs w:val="24"/>
              </w:rPr>
              <w:t>TARS</w:t>
            </w:r>
            <w:r w:rsidR="00386601" w:rsidRPr="00330425">
              <w:rPr>
                <w:rFonts w:ascii="Times New Roman" w:eastAsia="Times New Roman" w:hAnsi="Times New Roman" w:cs="Times New Roman"/>
                <w:bCs/>
                <w:sz w:val="24"/>
                <w:szCs w:val="24"/>
              </w:rPr>
              <w:t xml:space="preserve">”, </w:t>
            </w:r>
            <w:r w:rsidRPr="00330425">
              <w:rPr>
                <w:rFonts w:ascii="Times New Roman" w:eastAsia="Times New Roman" w:hAnsi="Times New Roman" w:cs="Times New Roman"/>
                <w:sz w:val="24"/>
                <w:szCs w:val="24"/>
              </w:rPr>
              <w:t xml:space="preserve">valdes loceklis </w:t>
            </w:r>
            <w:r w:rsidR="00572B4F" w:rsidRPr="00330425">
              <w:rPr>
                <w:rFonts w:ascii="Times New Roman" w:eastAsia="Times New Roman" w:hAnsi="Times New Roman" w:cs="Times New Roman"/>
                <w:sz w:val="24"/>
                <w:szCs w:val="24"/>
              </w:rPr>
              <w:t>Andris Zābelis</w:t>
            </w:r>
            <w:r w:rsidRPr="00330425">
              <w:rPr>
                <w:rFonts w:ascii="Times New Roman" w:eastAsia="Times New Roman" w:hAnsi="Times New Roman" w:cs="Times New Roman"/>
                <w:sz w:val="24"/>
                <w:szCs w:val="24"/>
              </w:rPr>
              <w:t xml:space="preserve"> tālrunis </w:t>
            </w:r>
            <w:r w:rsidR="00572B4F" w:rsidRPr="00330425">
              <w:rPr>
                <w:rFonts w:ascii="Times New Roman" w:eastAsia="Times New Roman" w:hAnsi="Times New Roman" w:cs="Times New Roman"/>
                <w:sz w:val="24"/>
                <w:szCs w:val="24"/>
              </w:rPr>
              <w:t>25957171</w:t>
            </w:r>
            <w:r w:rsidRPr="00330425">
              <w:rPr>
                <w:rFonts w:ascii="Times New Roman" w:eastAsia="Times New Roman" w:hAnsi="Times New Roman" w:cs="Times New Roman"/>
                <w:sz w:val="24"/>
                <w:szCs w:val="24"/>
              </w:rPr>
              <w:t>, e-pasts</w:t>
            </w:r>
            <w:r w:rsidR="00572B4F" w:rsidRPr="00330425">
              <w:rPr>
                <w:rFonts w:ascii="Times New Roman" w:eastAsia="Times New Roman" w:hAnsi="Times New Roman" w:cs="Times New Roman"/>
                <w:sz w:val="24"/>
                <w:szCs w:val="24"/>
              </w:rPr>
              <w:t xml:space="preserve">: </w:t>
            </w:r>
            <w:r w:rsidR="00572B4F" w:rsidRPr="00330425">
              <w:rPr>
                <w:rFonts w:ascii="Times New Roman" w:hAnsi="Times New Roman" w:cs="Times New Roman"/>
                <w:color w:val="0000FF"/>
                <w:sz w:val="24"/>
                <w:szCs w:val="24"/>
                <w:u w:val="single"/>
              </w:rPr>
              <w:t>andris.zabelis@kegumastars.lv</w:t>
            </w:r>
          </w:p>
        </w:tc>
      </w:tr>
      <w:tr w:rsidR="002516C3" w:rsidRPr="00330425" w14:paraId="632F526C" w14:textId="77777777" w:rsidTr="00386601">
        <w:trPr>
          <w:trHeight w:val="732"/>
        </w:trPr>
        <w:tc>
          <w:tcPr>
            <w:tcW w:w="1736" w:type="dxa"/>
          </w:tcPr>
          <w:p w14:paraId="2373B9A7" w14:textId="0642970D" w:rsidR="002516C3" w:rsidRPr="00330425" w:rsidRDefault="00330425" w:rsidP="00BD292E">
            <w:pPr>
              <w:spacing w:before="100" w:beforeAutospacing="1" w:after="100" w:afterAutospacing="1"/>
              <w:outlineLvl w:val="1"/>
              <w:rPr>
                <w:rFonts w:ascii="Times New Roman" w:eastAsia="Times New Roman" w:hAnsi="Times New Roman" w:cs="Times New Roman"/>
                <w:bCs/>
                <w:sz w:val="24"/>
                <w:szCs w:val="24"/>
              </w:rPr>
            </w:pPr>
            <w:r w:rsidRPr="00330425">
              <w:rPr>
                <w:rFonts w:ascii="Times New Roman" w:eastAsia="Times New Roman" w:hAnsi="Times New Roman" w:cs="Times New Roman"/>
                <w:bCs/>
                <w:sz w:val="24"/>
                <w:szCs w:val="24"/>
              </w:rPr>
              <w:t xml:space="preserve">Cenu aptaujas </w:t>
            </w:r>
            <w:r w:rsidR="002516C3" w:rsidRPr="00330425">
              <w:rPr>
                <w:rFonts w:ascii="Times New Roman" w:eastAsia="Times New Roman" w:hAnsi="Times New Roman" w:cs="Times New Roman"/>
                <w:bCs/>
                <w:sz w:val="24"/>
                <w:szCs w:val="24"/>
              </w:rPr>
              <w:t>priekšmets</w:t>
            </w:r>
          </w:p>
        </w:tc>
        <w:tc>
          <w:tcPr>
            <w:tcW w:w="7797" w:type="dxa"/>
          </w:tcPr>
          <w:p w14:paraId="29A612E3" w14:textId="78D498B8" w:rsidR="002516C3" w:rsidRPr="00330425" w:rsidRDefault="00572B4F" w:rsidP="00BD292E">
            <w:pPr>
              <w:jc w:val="both"/>
              <w:rPr>
                <w:rFonts w:ascii="Times New Roman" w:eastAsia="Times New Roman" w:hAnsi="Times New Roman" w:cs="Times New Roman"/>
                <w:bCs/>
                <w:sz w:val="24"/>
                <w:szCs w:val="24"/>
              </w:rPr>
            </w:pPr>
            <w:r w:rsidRPr="00EB0BBF">
              <w:rPr>
                <w:rFonts w:ascii="Times New Roman" w:eastAsia="Times New Roman" w:hAnsi="Times New Roman" w:cs="Times New Roman"/>
                <w:bCs/>
                <w:sz w:val="24"/>
                <w:szCs w:val="24"/>
              </w:rPr>
              <w:t>“</w:t>
            </w:r>
            <w:r w:rsidR="00EB0BBF" w:rsidRPr="00EB0BBF">
              <w:rPr>
                <w:rFonts w:ascii="Times New Roman" w:eastAsia="Times New Roman" w:hAnsi="Times New Roman" w:cs="Times New Roman"/>
                <w:bCs/>
                <w:sz w:val="24"/>
                <w:szCs w:val="24"/>
              </w:rPr>
              <w:t>Kurināmās koksnes šķeldas piegāde SIA “ĶEGUMA STARS” šķeldas katlu mājām  Celtnieku ielā 1A, Ķegum</w:t>
            </w:r>
            <w:r w:rsidR="00EB0BBF">
              <w:rPr>
                <w:rFonts w:ascii="Times New Roman" w:eastAsia="Times New Roman" w:hAnsi="Times New Roman" w:cs="Times New Roman"/>
                <w:bCs/>
                <w:sz w:val="24"/>
                <w:szCs w:val="24"/>
              </w:rPr>
              <w:t>ā</w:t>
            </w:r>
            <w:r w:rsidR="00EB0BBF" w:rsidRPr="00EB0BBF">
              <w:rPr>
                <w:rFonts w:ascii="Times New Roman" w:eastAsia="Times New Roman" w:hAnsi="Times New Roman" w:cs="Times New Roman"/>
                <w:bCs/>
                <w:sz w:val="24"/>
                <w:szCs w:val="24"/>
              </w:rPr>
              <w:t xml:space="preserve"> un Nākotnes 7, Birzgal</w:t>
            </w:r>
            <w:r w:rsidR="00EB0BBF">
              <w:rPr>
                <w:rFonts w:ascii="Times New Roman" w:eastAsia="Times New Roman" w:hAnsi="Times New Roman" w:cs="Times New Roman"/>
                <w:bCs/>
                <w:sz w:val="24"/>
                <w:szCs w:val="24"/>
              </w:rPr>
              <w:t>ē</w:t>
            </w:r>
            <w:r w:rsidR="00EB0BBF" w:rsidRPr="00EB0BBF">
              <w:rPr>
                <w:rFonts w:ascii="Times New Roman" w:eastAsia="Times New Roman" w:hAnsi="Times New Roman" w:cs="Times New Roman"/>
                <w:bCs/>
                <w:sz w:val="24"/>
                <w:szCs w:val="24"/>
              </w:rPr>
              <w:t xml:space="preserve"> 2021./2022. gada apkures sezonā”</w:t>
            </w:r>
            <w:r w:rsidR="00EB0BBF">
              <w:rPr>
                <w:rFonts w:ascii="Times New Roman" w:eastAsia="Times New Roman" w:hAnsi="Times New Roman" w:cs="Times New Roman"/>
                <w:b/>
                <w:bCs/>
                <w:sz w:val="24"/>
                <w:szCs w:val="24"/>
              </w:rPr>
              <w:t xml:space="preserve"> </w:t>
            </w:r>
            <w:r w:rsidR="002516C3" w:rsidRPr="00330425">
              <w:rPr>
                <w:rFonts w:ascii="Times New Roman" w:eastAsia="Times New Roman" w:hAnsi="Times New Roman" w:cs="Times New Roman"/>
                <w:bCs/>
                <w:sz w:val="24"/>
                <w:szCs w:val="24"/>
              </w:rPr>
              <w:t>saskaņā ar tehnisko specifikāciju  (pielikumā)</w:t>
            </w:r>
          </w:p>
        </w:tc>
      </w:tr>
      <w:tr w:rsidR="002516C3" w:rsidRPr="00330425" w14:paraId="1E4A30A2" w14:textId="77777777" w:rsidTr="00386601">
        <w:trPr>
          <w:trHeight w:val="540"/>
        </w:trPr>
        <w:tc>
          <w:tcPr>
            <w:tcW w:w="1736" w:type="dxa"/>
          </w:tcPr>
          <w:p w14:paraId="2979EFC6" w14:textId="77777777" w:rsidR="002516C3" w:rsidRPr="00330425" w:rsidRDefault="002516C3" w:rsidP="00BD292E">
            <w:pPr>
              <w:rPr>
                <w:rFonts w:ascii="Times New Roman" w:eastAsia="Times New Roman" w:hAnsi="Times New Roman" w:cs="Times New Roman"/>
                <w:b/>
                <w:bCs/>
                <w:sz w:val="24"/>
                <w:szCs w:val="24"/>
              </w:rPr>
            </w:pPr>
            <w:r w:rsidRPr="00330425">
              <w:rPr>
                <w:rFonts w:ascii="Times New Roman" w:eastAsia="Times New Roman" w:hAnsi="Times New Roman" w:cs="Times New Roman"/>
                <w:sz w:val="24"/>
                <w:szCs w:val="24"/>
              </w:rPr>
              <w:t xml:space="preserve">Iesniegšanas termiņš </w:t>
            </w:r>
          </w:p>
        </w:tc>
        <w:tc>
          <w:tcPr>
            <w:tcW w:w="7797" w:type="dxa"/>
          </w:tcPr>
          <w:p w14:paraId="2CD5B9EB" w14:textId="0705801B" w:rsidR="002516C3" w:rsidRPr="00330425" w:rsidRDefault="002516C3" w:rsidP="00BD292E">
            <w:pPr>
              <w:jc w:val="both"/>
              <w:rPr>
                <w:rFonts w:ascii="Times New Roman" w:eastAsia="Times New Roman" w:hAnsi="Times New Roman" w:cs="Times New Roman"/>
                <w:bCs/>
                <w:color w:val="000000" w:themeColor="text1"/>
                <w:sz w:val="24"/>
                <w:szCs w:val="24"/>
              </w:rPr>
            </w:pPr>
            <w:r w:rsidRPr="00330425">
              <w:rPr>
                <w:rFonts w:ascii="Times New Roman" w:eastAsia="Times New Roman" w:hAnsi="Times New Roman" w:cs="Times New Roman"/>
                <w:bCs/>
                <w:color w:val="000000" w:themeColor="text1"/>
                <w:sz w:val="24"/>
                <w:szCs w:val="24"/>
              </w:rPr>
              <w:t>202</w:t>
            </w:r>
            <w:r w:rsidR="00C64B35">
              <w:rPr>
                <w:rFonts w:ascii="Times New Roman" w:eastAsia="Times New Roman" w:hAnsi="Times New Roman" w:cs="Times New Roman"/>
                <w:bCs/>
                <w:color w:val="000000" w:themeColor="text1"/>
                <w:sz w:val="24"/>
                <w:szCs w:val="24"/>
              </w:rPr>
              <w:t>1</w:t>
            </w:r>
            <w:r w:rsidRPr="00330425">
              <w:rPr>
                <w:rFonts w:ascii="Times New Roman" w:eastAsia="Times New Roman" w:hAnsi="Times New Roman" w:cs="Times New Roman"/>
                <w:bCs/>
                <w:color w:val="000000" w:themeColor="text1"/>
                <w:sz w:val="24"/>
                <w:szCs w:val="24"/>
              </w:rPr>
              <w:t xml:space="preserve">. gada </w:t>
            </w:r>
            <w:r w:rsidR="0040596F">
              <w:rPr>
                <w:rFonts w:ascii="Times New Roman" w:eastAsia="Times New Roman" w:hAnsi="Times New Roman" w:cs="Times New Roman"/>
                <w:bCs/>
                <w:color w:val="000000" w:themeColor="text1"/>
                <w:sz w:val="24"/>
                <w:szCs w:val="24"/>
              </w:rPr>
              <w:t>7</w:t>
            </w:r>
            <w:r w:rsidRPr="00330425">
              <w:rPr>
                <w:rFonts w:ascii="Times New Roman" w:eastAsia="Times New Roman" w:hAnsi="Times New Roman" w:cs="Times New Roman"/>
                <w:bCs/>
                <w:color w:val="000000" w:themeColor="text1"/>
                <w:sz w:val="24"/>
                <w:szCs w:val="24"/>
              </w:rPr>
              <w:t xml:space="preserve">. </w:t>
            </w:r>
            <w:r w:rsidR="0040596F">
              <w:rPr>
                <w:rFonts w:ascii="Times New Roman" w:eastAsia="Times New Roman" w:hAnsi="Times New Roman" w:cs="Times New Roman"/>
                <w:bCs/>
                <w:color w:val="000000" w:themeColor="text1"/>
                <w:sz w:val="24"/>
                <w:szCs w:val="24"/>
              </w:rPr>
              <w:t xml:space="preserve">septembris </w:t>
            </w:r>
            <w:r w:rsidRPr="00330425">
              <w:rPr>
                <w:rFonts w:ascii="Times New Roman" w:eastAsia="Times New Roman" w:hAnsi="Times New Roman" w:cs="Times New Roman"/>
                <w:bCs/>
                <w:color w:val="000000" w:themeColor="text1"/>
                <w:sz w:val="24"/>
                <w:szCs w:val="24"/>
              </w:rPr>
              <w:t>pulksten 10:00.</w:t>
            </w:r>
          </w:p>
        </w:tc>
      </w:tr>
      <w:tr w:rsidR="002516C3" w:rsidRPr="00330425" w14:paraId="25229043" w14:textId="77777777" w:rsidTr="00386601">
        <w:trPr>
          <w:trHeight w:val="556"/>
        </w:trPr>
        <w:tc>
          <w:tcPr>
            <w:tcW w:w="1736" w:type="dxa"/>
          </w:tcPr>
          <w:p w14:paraId="1F387C8A" w14:textId="77777777" w:rsidR="002516C3" w:rsidRPr="00330425" w:rsidRDefault="002516C3" w:rsidP="00BD292E">
            <w:pPr>
              <w:rPr>
                <w:rFonts w:ascii="Times New Roman" w:eastAsia="Times New Roman" w:hAnsi="Times New Roman" w:cs="Times New Roman"/>
                <w:sz w:val="24"/>
                <w:szCs w:val="24"/>
              </w:rPr>
            </w:pPr>
            <w:r w:rsidRPr="00330425">
              <w:rPr>
                <w:rFonts w:ascii="Times New Roman" w:eastAsia="Times New Roman" w:hAnsi="Times New Roman" w:cs="Times New Roman"/>
                <w:sz w:val="24"/>
                <w:szCs w:val="24"/>
              </w:rPr>
              <w:t>Līguma izpildes vieta</w:t>
            </w:r>
          </w:p>
        </w:tc>
        <w:tc>
          <w:tcPr>
            <w:tcW w:w="7797" w:type="dxa"/>
          </w:tcPr>
          <w:p w14:paraId="550E6AC3" w14:textId="374B49B5" w:rsidR="002516C3" w:rsidRPr="00330425" w:rsidRDefault="00572B4F" w:rsidP="00BD292E">
            <w:pPr>
              <w:jc w:val="both"/>
              <w:rPr>
                <w:rFonts w:ascii="Times New Roman" w:eastAsia="Times New Roman" w:hAnsi="Times New Roman" w:cs="Times New Roman"/>
                <w:bCs/>
                <w:color w:val="524C4C"/>
                <w:sz w:val="24"/>
                <w:szCs w:val="24"/>
              </w:rPr>
            </w:pPr>
            <w:r w:rsidRPr="00330425">
              <w:rPr>
                <w:rFonts w:ascii="Times New Roman" w:eastAsia="Times New Roman" w:hAnsi="Times New Roman" w:cs="Times New Roman"/>
                <w:bCs/>
                <w:sz w:val="24"/>
                <w:szCs w:val="24"/>
              </w:rPr>
              <w:t xml:space="preserve">Kurināmās koksnes šķeldas piegāde SIA </w:t>
            </w:r>
            <w:r w:rsidR="00386601" w:rsidRPr="00330425">
              <w:rPr>
                <w:rFonts w:ascii="Times New Roman" w:eastAsia="Times New Roman" w:hAnsi="Times New Roman" w:cs="Times New Roman"/>
                <w:bCs/>
                <w:sz w:val="24"/>
                <w:szCs w:val="24"/>
              </w:rPr>
              <w:t>“ĶEGUMA S</w:t>
            </w:r>
            <w:r w:rsidR="00386601">
              <w:rPr>
                <w:rFonts w:ascii="Times New Roman" w:eastAsia="Times New Roman" w:hAnsi="Times New Roman" w:cs="Times New Roman"/>
                <w:bCs/>
                <w:sz w:val="24"/>
                <w:szCs w:val="24"/>
              </w:rPr>
              <w:t>TARS</w:t>
            </w:r>
            <w:r w:rsidR="00386601" w:rsidRPr="00330425">
              <w:rPr>
                <w:rFonts w:ascii="Times New Roman" w:eastAsia="Times New Roman" w:hAnsi="Times New Roman" w:cs="Times New Roman"/>
                <w:bCs/>
                <w:sz w:val="24"/>
                <w:szCs w:val="24"/>
              </w:rPr>
              <w:t>”</w:t>
            </w:r>
            <w:r w:rsidR="00386601">
              <w:rPr>
                <w:rFonts w:ascii="Times New Roman" w:eastAsia="Times New Roman" w:hAnsi="Times New Roman" w:cs="Times New Roman"/>
                <w:bCs/>
                <w:sz w:val="24"/>
                <w:szCs w:val="24"/>
              </w:rPr>
              <w:t xml:space="preserve"> šķeldas</w:t>
            </w:r>
            <w:r w:rsidR="00386601" w:rsidRPr="00330425">
              <w:rPr>
                <w:rFonts w:ascii="Times New Roman" w:eastAsia="Times New Roman" w:hAnsi="Times New Roman" w:cs="Times New Roman"/>
                <w:bCs/>
                <w:sz w:val="24"/>
                <w:szCs w:val="24"/>
              </w:rPr>
              <w:t xml:space="preserve"> </w:t>
            </w:r>
            <w:r w:rsidRPr="00330425">
              <w:rPr>
                <w:rFonts w:ascii="Times New Roman" w:eastAsia="Times New Roman" w:hAnsi="Times New Roman" w:cs="Times New Roman"/>
                <w:bCs/>
                <w:sz w:val="24"/>
                <w:szCs w:val="24"/>
              </w:rPr>
              <w:t>katlu māj</w:t>
            </w:r>
            <w:r w:rsidR="00EB0BBF">
              <w:rPr>
                <w:rFonts w:ascii="Times New Roman" w:eastAsia="Times New Roman" w:hAnsi="Times New Roman" w:cs="Times New Roman"/>
                <w:bCs/>
                <w:sz w:val="24"/>
                <w:szCs w:val="24"/>
              </w:rPr>
              <w:t>ām</w:t>
            </w:r>
            <w:r w:rsidRPr="00330425">
              <w:rPr>
                <w:rFonts w:ascii="Times New Roman" w:eastAsia="Times New Roman" w:hAnsi="Times New Roman" w:cs="Times New Roman"/>
                <w:bCs/>
                <w:sz w:val="24"/>
                <w:szCs w:val="24"/>
              </w:rPr>
              <w:t xml:space="preserve">  Celtnieku ielā 1A, Ķegums </w:t>
            </w:r>
            <w:r w:rsidR="00EB0BBF">
              <w:rPr>
                <w:rFonts w:ascii="Times New Roman" w:eastAsia="Times New Roman" w:hAnsi="Times New Roman" w:cs="Times New Roman"/>
                <w:bCs/>
                <w:sz w:val="24"/>
                <w:szCs w:val="24"/>
              </w:rPr>
              <w:t>un Nākotnes iela 7</w:t>
            </w:r>
            <w:r w:rsidR="00C64B35">
              <w:rPr>
                <w:rFonts w:ascii="Times New Roman" w:eastAsia="Times New Roman" w:hAnsi="Times New Roman" w:cs="Times New Roman"/>
                <w:bCs/>
                <w:sz w:val="24"/>
                <w:szCs w:val="24"/>
              </w:rPr>
              <w:t>A</w:t>
            </w:r>
            <w:r w:rsidR="00EB0BBF">
              <w:rPr>
                <w:rFonts w:ascii="Times New Roman" w:eastAsia="Times New Roman" w:hAnsi="Times New Roman" w:cs="Times New Roman"/>
                <w:bCs/>
                <w:sz w:val="24"/>
                <w:szCs w:val="24"/>
              </w:rPr>
              <w:t>, Birzgale.</w:t>
            </w:r>
          </w:p>
        </w:tc>
      </w:tr>
      <w:tr w:rsidR="002516C3" w:rsidRPr="00330425" w14:paraId="04D5970A" w14:textId="77777777" w:rsidTr="00386601">
        <w:trPr>
          <w:trHeight w:val="684"/>
        </w:trPr>
        <w:tc>
          <w:tcPr>
            <w:tcW w:w="1736" w:type="dxa"/>
          </w:tcPr>
          <w:p w14:paraId="3A051084" w14:textId="77777777" w:rsidR="002516C3" w:rsidRPr="00330425" w:rsidRDefault="002516C3" w:rsidP="00BD292E">
            <w:pPr>
              <w:rPr>
                <w:rFonts w:ascii="Times New Roman" w:eastAsia="Times New Roman" w:hAnsi="Times New Roman" w:cs="Times New Roman"/>
                <w:sz w:val="24"/>
                <w:szCs w:val="24"/>
              </w:rPr>
            </w:pPr>
            <w:r w:rsidRPr="00330425">
              <w:rPr>
                <w:rFonts w:ascii="Times New Roman" w:eastAsia="Times New Roman" w:hAnsi="Times New Roman" w:cs="Times New Roman"/>
                <w:sz w:val="24"/>
                <w:szCs w:val="24"/>
              </w:rPr>
              <w:t>Līguma izpildes termiņš</w:t>
            </w:r>
          </w:p>
        </w:tc>
        <w:tc>
          <w:tcPr>
            <w:tcW w:w="7797" w:type="dxa"/>
          </w:tcPr>
          <w:p w14:paraId="6F5757F0" w14:textId="292882D3" w:rsidR="002516C3" w:rsidRPr="00330425" w:rsidRDefault="002516C3" w:rsidP="00BD292E">
            <w:pPr>
              <w:jc w:val="both"/>
              <w:rPr>
                <w:rFonts w:ascii="Times New Roman" w:eastAsia="Times New Roman" w:hAnsi="Times New Roman" w:cs="Times New Roman"/>
                <w:bCs/>
                <w:sz w:val="24"/>
                <w:szCs w:val="24"/>
              </w:rPr>
            </w:pPr>
            <w:r w:rsidRPr="00330425">
              <w:rPr>
                <w:rFonts w:ascii="Times New Roman" w:eastAsia="Times New Roman" w:hAnsi="Times New Roman" w:cs="Times New Roman"/>
                <w:bCs/>
                <w:sz w:val="24"/>
                <w:szCs w:val="24"/>
              </w:rPr>
              <w:t xml:space="preserve">No līguma noslēgšanas brīža līdz </w:t>
            </w:r>
            <w:r w:rsidR="00795DFF">
              <w:rPr>
                <w:rFonts w:ascii="Times New Roman" w:eastAsia="Times New Roman" w:hAnsi="Times New Roman" w:cs="Times New Roman"/>
                <w:bCs/>
                <w:sz w:val="24"/>
                <w:szCs w:val="24"/>
              </w:rPr>
              <w:t>apkures sezonas noslēgumam.</w:t>
            </w:r>
          </w:p>
        </w:tc>
      </w:tr>
      <w:tr w:rsidR="002516C3" w:rsidRPr="00330425" w14:paraId="5BE50E04" w14:textId="77777777" w:rsidTr="00386601">
        <w:trPr>
          <w:trHeight w:val="510"/>
        </w:trPr>
        <w:tc>
          <w:tcPr>
            <w:tcW w:w="1736" w:type="dxa"/>
          </w:tcPr>
          <w:p w14:paraId="1110100F" w14:textId="77777777" w:rsidR="002516C3" w:rsidRPr="00330425" w:rsidRDefault="002516C3" w:rsidP="00BD292E">
            <w:pPr>
              <w:rPr>
                <w:rFonts w:ascii="Times New Roman" w:eastAsia="Times New Roman" w:hAnsi="Times New Roman" w:cs="Times New Roman"/>
                <w:sz w:val="24"/>
                <w:szCs w:val="24"/>
              </w:rPr>
            </w:pPr>
            <w:r w:rsidRPr="00330425">
              <w:rPr>
                <w:rFonts w:ascii="Times New Roman" w:eastAsia="Times New Roman" w:hAnsi="Times New Roman" w:cs="Times New Roman"/>
                <w:sz w:val="24"/>
                <w:szCs w:val="24"/>
              </w:rPr>
              <w:t>Apmaksas nosacījumi</w:t>
            </w:r>
          </w:p>
        </w:tc>
        <w:tc>
          <w:tcPr>
            <w:tcW w:w="7797" w:type="dxa"/>
          </w:tcPr>
          <w:p w14:paraId="3044D67C" w14:textId="3722CEA6" w:rsidR="002516C3" w:rsidRPr="00330425" w:rsidRDefault="002516C3" w:rsidP="00BD292E">
            <w:pPr>
              <w:jc w:val="both"/>
              <w:rPr>
                <w:rFonts w:ascii="Times New Roman" w:eastAsia="Times New Roman" w:hAnsi="Times New Roman" w:cs="Times New Roman"/>
                <w:bCs/>
                <w:sz w:val="24"/>
                <w:szCs w:val="24"/>
              </w:rPr>
            </w:pPr>
            <w:r w:rsidRPr="00330425">
              <w:rPr>
                <w:rFonts w:ascii="Times New Roman" w:eastAsia="Times New Roman" w:hAnsi="Times New Roman" w:cs="Times New Roman"/>
                <w:bCs/>
                <w:sz w:val="24"/>
                <w:szCs w:val="24"/>
              </w:rPr>
              <w:t xml:space="preserve">Norēķins par faktiski piegādātajiem beramkubiem </w:t>
            </w:r>
            <w:r w:rsidRPr="00330425">
              <w:rPr>
                <w:rFonts w:ascii="Times New Roman" w:eastAsia="Calibri" w:hAnsi="Times New Roman" w:cs="Times New Roman"/>
                <w:spacing w:val="-6"/>
                <w:sz w:val="24"/>
                <w:szCs w:val="24"/>
              </w:rPr>
              <w:t>(ber/m</w:t>
            </w:r>
            <w:r w:rsidRPr="00330425">
              <w:rPr>
                <w:rFonts w:ascii="Times New Roman" w:eastAsia="Calibri" w:hAnsi="Times New Roman" w:cs="Times New Roman"/>
                <w:spacing w:val="-6"/>
                <w:sz w:val="24"/>
                <w:szCs w:val="24"/>
                <w:vertAlign w:val="superscript"/>
              </w:rPr>
              <w:t>3</w:t>
            </w:r>
            <w:r w:rsidRPr="00330425">
              <w:rPr>
                <w:rFonts w:ascii="Times New Roman" w:eastAsia="Calibri" w:hAnsi="Times New Roman" w:cs="Times New Roman"/>
                <w:spacing w:val="-6"/>
                <w:sz w:val="24"/>
                <w:szCs w:val="24"/>
              </w:rPr>
              <w:t>)</w:t>
            </w:r>
            <w:r w:rsidRPr="00330425">
              <w:rPr>
                <w:rFonts w:ascii="Times New Roman" w:eastAsia="Times New Roman" w:hAnsi="Times New Roman" w:cs="Times New Roman"/>
                <w:bCs/>
                <w:sz w:val="24"/>
                <w:szCs w:val="24"/>
              </w:rPr>
              <w:t xml:space="preserve"> tiek veikts </w:t>
            </w:r>
            <w:r w:rsidR="00572B4F" w:rsidRPr="00330425">
              <w:rPr>
                <w:rFonts w:ascii="Times New Roman" w:eastAsia="Times New Roman" w:hAnsi="Times New Roman" w:cs="Times New Roman"/>
                <w:bCs/>
                <w:sz w:val="24"/>
                <w:szCs w:val="24"/>
              </w:rPr>
              <w:t>30</w:t>
            </w:r>
            <w:r w:rsidRPr="00330425">
              <w:rPr>
                <w:rFonts w:ascii="Times New Roman" w:eastAsia="Times New Roman" w:hAnsi="Times New Roman" w:cs="Times New Roman"/>
                <w:bCs/>
                <w:sz w:val="24"/>
                <w:szCs w:val="24"/>
              </w:rPr>
              <w:t xml:space="preserve"> dienu laikā pēc PP abpusējas parakstīšanas</w:t>
            </w:r>
          </w:p>
        </w:tc>
      </w:tr>
      <w:tr w:rsidR="002516C3" w:rsidRPr="00330425" w14:paraId="01006093" w14:textId="77777777" w:rsidTr="00386601">
        <w:trPr>
          <w:trHeight w:val="510"/>
        </w:trPr>
        <w:tc>
          <w:tcPr>
            <w:tcW w:w="1736" w:type="dxa"/>
          </w:tcPr>
          <w:p w14:paraId="7D57876A" w14:textId="77777777" w:rsidR="002516C3" w:rsidRPr="00330425" w:rsidRDefault="002516C3" w:rsidP="00BD292E">
            <w:pPr>
              <w:rPr>
                <w:rFonts w:ascii="Times New Roman" w:eastAsia="Times New Roman" w:hAnsi="Times New Roman" w:cs="Times New Roman"/>
                <w:sz w:val="24"/>
                <w:szCs w:val="24"/>
              </w:rPr>
            </w:pPr>
            <w:r w:rsidRPr="00330425">
              <w:rPr>
                <w:rFonts w:ascii="Times New Roman" w:eastAsia="Times New Roman" w:hAnsi="Times New Roman" w:cs="Times New Roman"/>
                <w:sz w:val="24"/>
                <w:szCs w:val="24"/>
              </w:rPr>
              <w:t>Piedāvājuma derīguma termiņš</w:t>
            </w:r>
          </w:p>
        </w:tc>
        <w:tc>
          <w:tcPr>
            <w:tcW w:w="7797" w:type="dxa"/>
          </w:tcPr>
          <w:p w14:paraId="21F2F727" w14:textId="7B897443" w:rsidR="002516C3" w:rsidRPr="00330425" w:rsidRDefault="002516C3" w:rsidP="00BD292E">
            <w:pPr>
              <w:jc w:val="both"/>
              <w:rPr>
                <w:rFonts w:ascii="Times New Roman" w:eastAsia="Times New Roman" w:hAnsi="Times New Roman" w:cs="Times New Roman"/>
                <w:bCs/>
                <w:sz w:val="24"/>
                <w:szCs w:val="24"/>
              </w:rPr>
            </w:pPr>
            <w:r w:rsidRPr="00330425">
              <w:rPr>
                <w:rFonts w:ascii="Times New Roman" w:eastAsia="Times New Roman" w:hAnsi="Times New Roman" w:cs="Times New Roman"/>
                <w:bCs/>
                <w:sz w:val="24"/>
                <w:szCs w:val="24"/>
              </w:rPr>
              <w:t xml:space="preserve">Visu pretendentu piedāvājumi ir spēkā līdz dienai, kad noslēgts </w:t>
            </w:r>
            <w:r w:rsidR="00330425" w:rsidRPr="00330425">
              <w:rPr>
                <w:rFonts w:ascii="Times New Roman" w:eastAsia="Times New Roman" w:hAnsi="Times New Roman" w:cs="Times New Roman"/>
                <w:bCs/>
                <w:sz w:val="24"/>
                <w:szCs w:val="24"/>
              </w:rPr>
              <w:t xml:space="preserve">cenu aptaujas </w:t>
            </w:r>
            <w:r w:rsidRPr="00330425">
              <w:rPr>
                <w:rFonts w:ascii="Times New Roman" w:eastAsia="Times New Roman" w:hAnsi="Times New Roman" w:cs="Times New Roman"/>
                <w:bCs/>
                <w:sz w:val="24"/>
                <w:szCs w:val="24"/>
              </w:rPr>
              <w:t>līgums (-i), vai procedūra izbeigta, neizvēloties nevienu piedāvājumu</w:t>
            </w:r>
          </w:p>
        </w:tc>
      </w:tr>
      <w:tr w:rsidR="002516C3" w:rsidRPr="00330425" w14:paraId="24368242" w14:textId="77777777" w:rsidTr="00386601">
        <w:trPr>
          <w:trHeight w:val="510"/>
        </w:trPr>
        <w:tc>
          <w:tcPr>
            <w:tcW w:w="1736" w:type="dxa"/>
          </w:tcPr>
          <w:p w14:paraId="06858CDF" w14:textId="77777777" w:rsidR="002516C3" w:rsidRPr="00330425" w:rsidRDefault="002516C3" w:rsidP="00BD292E">
            <w:pPr>
              <w:rPr>
                <w:rFonts w:ascii="Times New Roman" w:eastAsia="Times New Roman" w:hAnsi="Times New Roman" w:cs="Times New Roman"/>
                <w:sz w:val="24"/>
                <w:szCs w:val="24"/>
              </w:rPr>
            </w:pPr>
            <w:r w:rsidRPr="00330425">
              <w:rPr>
                <w:rFonts w:ascii="Times New Roman" w:hAnsi="Times New Roman" w:cs="Times New Roman"/>
                <w:sz w:val="24"/>
                <w:szCs w:val="24"/>
              </w:rPr>
              <w:t>Pretendenta atbilstība profesionālās darbības veikšanai</w:t>
            </w:r>
          </w:p>
        </w:tc>
        <w:tc>
          <w:tcPr>
            <w:tcW w:w="7797" w:type="dxa"/>
          </w:tcPr>
          <w:p w14:paraId="4C79F398" w14:textId="77777777" w:rsidR="002516C3" w:rsidRPr="00330425" w:rsidRDefault="002516C3" w:rsidP="00BD292E">
            <w:pPr>
              <w:tabs>
                <w:tab w:val="left" w:pos="0"/>
              </w:tabs>
              <w:jc w:val="both"/>
              <w:rPr>
                <w:rFonts w:ascii="Times New Roman" w:eastAsia="Calibri" w:hAnsi="Times New Roman" w:cs="Times New Roman"/>
                <w:sz w:val="24"/>
                <w:szCs w:val="24"/>
              </w:rPr>
            </w:pPr>
            <w:r w:rsidRPr="00330425">
              <w:rPr>
                <w:rFonts w:ascii="Times New Roman" w:eastAsia="Calibri" w:hAnsi="Times New Roman" w:cs="Times New Roman"/>
                <w:sz w:val="24"/>
                <w:szCs w:val="24"/>
              </w:rPr>
              <w:t xml:space="preserve">Pretendents </w:t>
            </w:r>
            <w:r w:rsidRPr="00330425">
              <w:rPr>
                <w:rFonts w:ascii="Times New Roman" w:eastAsia="Times New Roman" w:hAnsi="Times New Roman" w:cs="Times New Roman"/>
                <w:bCs/>
                <w:sz w:val="24"/>
                <w:szCs w:val="24"/>
              </w:rPr>
              <w:t>ir reģistrēts likumā noteiktajā kārtībā un likumā noteiktajos gadījumos.</w:t>
            </w:r>
          </w:p>
          <w:p w14:paraId="7D82F679" w14:textId="534FE872" w:rsidR="002516C3" w:rsidRPr="00330425" w:rsidRDefault="002516C3" w:rsidP="00BD292E">
            <w:pPr>
              <w:tabs>
                <w:tab w:val="left" w:pos="0"/>
              </w:tabs>
              <w:jc w:val="both"/>
              <w:rPr>
                <w:rFonts w:ascii="Times New Roman" w:eastAsia="Times New Roman" w:hAnsi="Times New Roman" w:cs="Times New Roman"/>
                <w:bCs/>
                <w:sz w:val="24"/>
                <w:szCs w:val="24"/>
              </w:rPr>
            </w:pPr>
            <w:r w:rsidRPr="00330425">
              <w:rPr>
                <w:rFonts w:ascii="Times New Roman" w:eastAsia="Calibri" w:hAnsi="Times New Roman" w:cs="Times New Roman"/>
                <w:sz w:val="24"/>
                <w:szCs w:val="24"/>
              </w:rPr>
              <w:t xml:space="preserve">Pirms lēmuma pieņemšanas par pretendentu, kuram būtu piešķiramas līguma slēgšanas tiesības, izmantojot Ministru kabineta noteikto informācijas sistēmu, Pasūtītājs pārbauda, vai pretendents </w:t>
            </w:r>
            <w:r w:rsidRPr="00330425">
              <w:rPr>
                <w:rFonts w:ascii="Times New Roman" w:eastAsia="Times New Roman" w:hAnsi="Times New Roman" w:cs="Times New Roman"/>
                <w:bCs/>
                <w:sz w:val="24"/>
                <w:szCs w:val="24"/>
              </w:rPr>
              <w:t xml:space="preserve">ir reģistrēts likumā noteiktajā kārtībā un likumā noteiktajos gadījumos. Ja piedāvājumu iesniedz fiziskā persona, tai jābūt reģistrētai saimnieciskajai darbībai normatīvajos aktos noteiktajā kārtībā līdz dienai, kad Pasūtītājs slēgs </w:t>
            </w:r>
            <w:r w:rsidR="00330425">
              <w:rPr>
                <w:rFonts w:ascii="Times New Roman" w:eastAsia="Times New Roman" w:hAnsi="Times New Roman" w:cs="Times New Roman"/>
                <w:bCs/>
                <w:sz w:val="24"/>
                <w:szCs w:val="24"/>
              </w:rPr>
              <w:t>cenu aptaujas</w:t>
            </w:r>
            <w:r w:rsidRPr="00330425">
              <w:rPr>
                <w:rFonts w:ascii="Times New Roman" w:eastAsia="Times New Roman" w:hAnsi="Times New Roman" w:cs="Times New Roman"/>
                <w:bCs/>
                <w:sz w:val="24"/>
                <w:szCs w:val="24"/>
              </w:rPr>
              <w:t xml:space="preserve"> līgumu.</w:t>
            </w:r>
          </w:p>
        </w:tc>
      </w:tr>
      <w:tr w:rsidR="002516C3" w:rsidRPr="00330425" w14:paraId="6C180D62" w14:textId="77777777" w:rsidTr="00386601">
        <w:trPr>
          <w:trHeight w:val="510"/>
        </w:trPr>
        <w:tc>
          <w:tcPr>
            <w:tcW w:w="1736" w:type="dxa"/>
          </w:tcPr>
          <w:p w14:paraId="5A2FF305" w14:textId="77777777" w:rsidR="002516C3" w:rsidRPr="00330425" w:rsidRDefault="002516C3" w:rsidP="00BD292E">
            <w:pPr>
              <w:rPr>
                <w:rFonts w:ascii="Times New Roman" w:hAnsi="Times New Roman" w:cs="Times New Roman"/>
                <w:sz w:val="24"/>
                <w:szCs w:val="24"/>
              </w:rPr>
            </w:pPr>
            <w:r w:rsidRPr="00330425">
              <w:rPr>
                <w:rFonts w:ascii="Times New Roman" w:hAnsi="Times New Roman" w:cs="Times New Roman"/>
                <w:sz w:val="24"/>
                <w:szCs w:val="24"/>
              </w:rPr>
              <w:lastRenderedPageBreak/>
              <w:t>Pretendentu izslēgšanas noteikumi</w:t>
            </w:r>
          </w:p>
        </w:tc>
        <w:tc>
          <w:tcPr>
            <w:tcW w:w="7797" w:type="dxa"/>
          </w:tcPr>
          <w:p w14:paraId="7C8AE6DF" w14:textId="438EAB56" w:rsidR="002516C3" w:rsidRPr="00330425" w:rsidRDefault="002516C3" w:rsidP="00BD292E">
            <w:pPr>
              <w:pStyle w:val="tv213"/>
              <w:spacing w:before="0" w:beforeAutospacing="0" w:after="0" w:afterAutospacing="0"/>
              <w:jc w:val="both"/>
            </w:pPr>
            <w:r w:rsidRPr="00330425">
              <w:t xml:space="preserve">Pasūtītājs pretendentu, kuram būtu piešķiramas līguma slēgšanas tiesības, izslēdz no dalības </w:t>
            </w:r>
            <w:r w:rsidR="00330425">
              <w:t>cenu aptaujā</w:t>
            </w:r>
            <w:r w:rsidRPr="00330425">
              <w:t xml:space="preserve">, ja uz pretendentu attiecas kāds no Sabiedrisko pakalpojumu sniedzēju iepirkumu likuma 48.panta pirmās daļas 2.punktā (attiecībā uz nodokļu parādiem) vai 3.punktā minētajiem izslēgšanas gadījumiem (attiecībā uz pretendenta maksātnespējas procesu, saimnieciskās darbības apturēšanu vai likvidēšanu). </w:t>
            </w:r>
          </w:p>
          <w:p w14:paraId="77C7F3F7" w14:textId="77777777" w:rsidR="002516C3" w:rsidRPr="00330425" w:rsidRDefault="002516C3" w:rsidP="00BD292E">
            <w:pPr>
              <w:pStyle w:val="tv213"/>
              <w:spacing w:before="0" w:beforeAutospacing="0" w:after="0" w:afterAutospacing="0"/>
              <w:jc w:val="both"/>
            </w:pPr>
          </w:p>
          <w:p w14:paraId="4CE74DC8" w14:textId="5BDADE1E" w:rsidR="002516C3" w:rsidRPr="00330425" w:rsidRDefault="002516C3" w:rsidP="00BD292E">
            <w:pPr>
              <w:pStyle w:val="tv213"/>
              <w:spacing w:before="0" w:beforeAutospacing="0" w:after="0" w:afterAutospacing="0"/>
              <w:jc w:val="both"/>
            </w:pPr>
            <w:r w:rsidRPr="00330425">
              <w:t xml:space="preserve">Minētie izslēgšanas noteikumi attiecināmi uz pretendentu un personu, uz kuras iespējām pretendents balstās, lai apliecinātu, ka tā kvalifikācija atbilst </w:t>
            </w:r>
            <w:r w:rsidR="00330425">
              <w:t>cenu aptaujas</w:t>
            </w:r>
            <w:r w:rsidRPr="00330425">
              <w:t xml:space="preserve"> dokumentos noteiktajām prasībām.</w:t>
            </w:r>
          </w:p>
          <w:p w14:paraId="609FBFA8" w14:textId="77777777" w:rsidR="002516C3" w:rsidRPr="00330425" w:rsidRDefault="002516C3" w:rsidP="00BD292E">
            <w:pPr>
              <w:pStyle w:val="tv213"/>
              <w:spacing w:before="0" w:beforeAutospacing="0" w:after="0" w:afterAutospacing="0"/>
              <w:jc w:val="both"/>
            </w:pPr>
          </w:p>
          <w:p w14:paraId="6B886D3D" w14:textId="77777777" w:rsidR="002516C3" w:rsidRPr="00330425" w:rsidRDefault="002516C3" w:rsidP="00BD292E">
            <w:pPr>
              <w:pStyle w:val="tv213"/>
              <w:spacing w:before="0" w:beforeAutospacing="0" w:after="0" w:afterAutospacing="0"/>
              <w:jc w:val="both"/>
              <w:rPr>
                <w:shd w:val="clear" w:color="auto" w:fill="FFFFFF"/>
              </w:rPr>
            </w:pPr>
            <w:r w:rsidRPr="00330425">
              <w:rPr>
                <w:shd w:val="clear" w:color="auto" w:fill="FFFFFF"/>
              </w:rPr>
              <w:t>Attiecībā uz Latvijā reģistrētiem un pastāvīgi dzīvojošiem pretendentiem pasūtītājs ņem vērā informāciju, kas ievietota Ministru kabineta noteiktajā informācijas sistēmā.</w:t>
            </w:r>
          </w:p>
          <w:p w14:paraId="6BD3BBDD" w14:textId="77777777" w:rsidR="002516C3" w:rsidRPr="00330425" w:rsidRDefault="002516C3" w:rsidP="00BD292E">
            <w:pPr>
              <w:pStyle w:val="tv213"/>
              <w:spacing w:before="0" w:beforeAutospacing="0" w:after="0" w:afterAutospacing="0"/>
              <w:jc w:val="both"/>
              <w:rPr>
                <w:shd w:val="clear" w:color="auto" w:fill="FFFFFF"/>
              </w:rPr>
            </w:pPr>
            <w:r w:rsidRPr="00330425">
              <w:rPr>
                <w:shd w:val="clear" w:color="auto" w:fill="FFFFFF"/>
              </w:rPr>
              <w:t xml:space="preserve"> </w:t>
            </w:r>
          </w:p>
          <w:p w14:paraId="34DAED1F" w14:textId="77777777" w:rsidR="002516C3" w:rsidRPr="00330425" w:rsidRDefault="002516C3" w:rsidP="00BD292E">
            <w:pPr>
              <w:pStyle w:val="tv213"/>
              <w:spacing w:before="0" w:beforeAutospacing="0" w:after="0" w:afterAutospacing="0"/>
              <w:jc w:val="both"/>
              <w:rPr>
                <w:shd w:val="clear" w:color="auto" w:fill="FFFFFF"/>
              </w:rPr>
            </w:pPr>
            <w:r w:rsidRPr="00330425">
              <w:rPr>
                <w:shd w:val="clear" w:color="auto" w:fill="FFFFFF"/>
              </w:rPr>
              <w:t>Attiecībā uz nodokļu parādiem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DC77E06" w14:textId="77777777" w:rsidR="002516C3" w:rsidRPr="00330425" w:rsidRDefault="002516C3" w:rsidP="00BD292E">
            <w:pPr>
              <w:pStyle w:val="tv213"/>
              <w:spacing w:before="0" w:beforeAutospacing="0" w:after="0" w:afterAutospacing="0"/>
              <w:jc w:val="both"/>
              <w:rPr>
                <w:shd w:val="clear" w:color="auto" w:fill="FFFFFF"/>
              </w:rPr>
            </w:pPr>
          </w:p>
          <w:p w14:paraId="793A9C1F" w14:textId="06688FF3" w:rsidR="002516C3" w:rsidRPr="00330425" w:rsidRDefault="002516C3" w:rsidP="00BD292E">
            <w:pPr>
              <w:spacing w:after="120"/>
              <w:jc w:val="both"/>
              <w:rPr>
                <w:rFonts w:ascii="Times New Roman" w:hAnsi="Times New Roman" w:cs="Times New Roman"/>
                <w:sz w:val="24"/>
                <w:szCs w:val="24"/>
              </w:rPr>
            </w:pPr>
            <w:r w:rsidRPr="00330425">
              <w:rPr>
                <w:rFonts w:ascii="Times New Roman" w:hAnsi="Times New Roman" w:cs="Times New Roman"/>
                <w:sz w:val="24"/>
                <w:szCs w:val="24"/>
              </w:rPr>
              <w:t xml:space="preserve">Ja, veicot pārbaudi, </w:t>
            </w:r>
            <w:r w:rsidR="00330425">
              <w:rPr>
                <w:rFonts w:ascii="Times New Roman" w:hAnsi="Times New Roman" w:cs="Times New Roman"/>
                <w:sz w:val="24"/>
                <w:szCs w:val="24"/>
              </w:rPr>
              <w:t xml:space="preserve">tiks konstatēts </w:t>
            </w:r>
            <w:r w:rsidRPr="00330425">
              <w:rPr>
                <w:rFonts w:ascii="Times New Roman" w:hAnsi="Times New Roman" w:cs="Times New Roman"/>
                <w:sz w:val="24"/>
                <w:szCs w:val="24"/>
              </w:rPr>
              <w:t>nodokļu parād</w:t>
            </w:r>
            <w:r w:rsidR="00330425">
              <w:rPr>
                <w:rFonts w:ascii="Times New Roman" w:hAnsi="Times New Roman" w:cs="Times New Roman"/>
                <w:sz w:val="24"/>
                <w:szCs w:val="24"/>
              </w:rPr>
              <w:t>s</w:t>
            </w:r>
            <w:r w:rsidRPr="00330425">
              <w:rPr>
                <w:rFonts w:ascii="Times New Roman" w:hAnsi="Times New Roman" w:cs="Times New Roman"/>
                <w:sz w:val="24"/>
                <w:szCs w:val="24"/>
              </w:rPr>
              <w:t xml:space="preserve">, tajā skaitā valsts sociālās apdrošināšanas obligāto iemaksu parādus, kas kopsummā pārsniedz 150 </w:t>
            </w:r>
            <w:r w:rsidRPr="00330425">
              <w:rPr>
                <w:rFonts w:ascii="Times New Roman" w:hAnsi="Times New Roman" w:cs="Times New Roman"/>
                <w:i/>
                <w:sz w:val="24"/>
                <w:szCs w:val="24"/>
              </w:rPr>
              <w:t xml:space="preserve">euro, </w:t>
            </w:r>
            <w:r w:rsidRPr="00330425">
              <w:rPr>
                <w:rFonts w:ascii="Times New Roman" w:hAnsi="Times New Roman" w:cs="Times New Roman"/>
                <w:sz w:val="24"/>
                <w:szCs w:val="24"/>
              </w:rPr>
              <w:t>tad tā rīkosies saskaņā ar Sabiedrisko pakalpojumu sniedzēju iepirkumu likuma 48.</w:t>
            </w:r>
            <w:r w:rsidRPr="00330425">
              <w:rPr>
                <w:rFonts w:ascii="Times New Roman" w:hAnsi="Times New Roman" w:cs="Times New Roman"/>
                <w:sz w:val="24"/>
                <w:szCs w:val="24"/>
                <w:vertAlign w:val="superscript"/>
              </w:rPr>
              <w:t xml:space="preserve"> </w:t>
            </w:r>
            <w:r w:rsidRPr="00330425">
              <w:rPr>
                <w:rFonts w:ascii="Times New Roman" w:hAnsi="Times New Roman" w:cs="Times New Roman"/>
                <w:sz w:val="24"/>
                <w:szCs w:val="24"/>
              </w:rPr>
              <w:t xml:space="preserve">panta septīto daļu. Ja noteiktajā termiņā apliecinājums nav iesniegts, pasūtītājs pretendentu izslēdz no dalības </w:t>
            </w:r>
            <w:r w:rsidR="00330425">
              <w:rPr>
                <w:rFonts w:ascii="Times New Roman" w:hAnsi="Times New Roman" w:cs="Times New Roman"/>
                <w:sz w:val="24"/>
                <w:szCs w:val="24"/>
              </w:rPr>
              <w:t>cenu aptaujā.</w:t>
            </w:r>
          </w:p>
          <w:p w14:paraId="58843956" w14:textId="0C8A2E3E" w:rsidR="002516C3" w:rsidRPr="00330425" w:rsidRDefault="002516C3" w:rsidP="00BD292E">
            <w:pPr>
              <w:spacing w:after="120"/>
              <w:jc w:val="both"/>
              <w:rPr>
                <w:rFonts w:ascii="Times New Roman" w:hAnsi="Times New Roman" w:cs="Times New Roman"/>
                <w:sz w:val="24"/>
                <w:szCs w:val="24"/>
              </w:rPr>
            </w:pPr>
            <w:r w:rsidRPr="00330425">
              <w:rPr>
                <w:rFonts w:ascii="Times New Roman" w:hAnsi="Times New Roman" w:cs="Times New Roman"/>
                <w:sz w:val="24"/>
                <w:szCs w:val="24"/>
              </w:rPr>
              <w:t xml:space="preserve">Lai pārbaudītu, vai uz </w:t>
            </w:r>
            <w:r w:rsidRPr="00330425">
              <w:rPr>
                <w:rFonts w:ascii="Times New Roman" w:hAnsi="Times New Roman" w:cs="Times New Roman"/>
                <w:sz w:val="24"/>
                <w:szCs w:val="24"/>
                <w:u w:val="single"/>
              </w:rPr>
              <w:t>ārvalstīs</w:t>
            </w:r>
            <w:r w:rsidRPr="00330425">
              <w:rPr>
                <w:rFonts w:ascii="Times New Roman" w:hAnsi="Times New Roman" w:cs="Times New Roman"/>
                <w:sz w:val="24"/>
                <w:szCs w:val="24"/>
              </w:rPr>
              <w:t xml:space="preserve"> reģistrētu pretendentu un personu, uz kuras iespējām pretendents balstās, vai pastāvīgi dzīvojošu pretendentu nav attiecināmi izslēgšanas nosacījumi, </w:t>
            </w:r>
            <w:r w:rsidR="00330425">
              <w:rPr>
                <w:rFonts w:ascii="Times New Roman" w:hAnsi="Times New Roman" w:cs="Times New Roman"/>
                <w:sz w:val="24"/>
                <w:szCs w:val="24"/>
              </w:rPr>
              <w:t xml:space="preserve">uzņēmums </w:t>
            </w:r>
            <w:r w:rsidRPr="00330425">
              <w:rPr>
                <w:rFonts w:ascii="Times New Roman" w:hAnsi="Times New Roman" w:cs="Times New Roman"/>
                <w:sz w:val="24"/>
                <w:szCs w:val="24"/>
              </w:rPr>
              <w:t xml:space="preserve"> saskaņā ar Sabiedrisko pakalpojumu sniedzēju iepirkumu likuma 48.</w:t>
            </w:r>
            <w:r w:rsidRPr="00330425">
              <w:rPr>
                <w:rFonts w:ascii="Times New Roman" w:hAnsi="Times New Roman" w:cs="Times New Roman"/>
                <w:sz w:val="24"/>
                <w:szCs w:val="24"/>
                <w:vertAlign w:val="superscript"/>
              </w:rPr>
              <w:t xml:space="preserve"> </w:t>
            </w:r>
            <w:r w:rsidRPr="00330425">
              <w:rPr>
                <w:rFonts w:ascii="Times New Roman" w:hAnsi="Times New Roman" w:cs="Times New Roman"/>
                <w:sz w:val="24"/>
                <w:szCs w:val="24"/>
              </w:rPr>
              <w:t xml:space="preserve">panta desmito daļu  lūgs, lai pretendents desmit darbdienu laikā iesniedz attiecīgās ārvalsts kompetentās institūcijas izziņu, kas apliecina, ka uz minētajām personām neattiecas izslēgšanas noteikumi. Ja pretendents noteiktajā termiņā neiesniedz minēto izziņu, pasūtītājs to izslēdz no dalības </w:t>
            </w:r>
            <w:r w:rsidR="00330425">
              <w:rPr>
                <w:rFonts w:ascii="Times New Roman" w:hAnsi="Times New Roman" w:cs="Times New Roman"/>
                <w:sz w:val="24"/>
                <w:szCs w:val="24"/>
              </w:rPr>
              <w:t>cenu aptaujā.</w:t>
            </w:r>
            <w:r w:rsidRPr="00330425">
              <w:rPr>
                <w:rFonts w:ascii="Times New Roman" w:hAnsi="Times New Roman" w:cs="Times New Roman"/>
                <w:sz w:val="24"/>
                <w:szCs w:val="24"/>
              </w:rPr>
              <w:t xml:space="preserve"> </w:t>
            </w:r>
          </w:p>
          <w:p w14:paraId="63987D9E" w14:textId="77777777" w:rsidR="002516C3" w:rsidRPr="00330425" w:rsidRDefault="002516C3" w:rsidP="00BD292E">
            <w:pPr>
              <w:tabs>
                <w:tab w:val="left" w:pos="0"/>
              </w:tabs>
              <w:jc w:val="both"/>
              <w:rPr>
                <w:rFonts w:ascii="Times New Roman" w:eastAsia="Calibri" w:hAnsi="Times New Roman" w:cs="Times New Roman"/>
                <w:sz w:val="24"/>
                <w:szCs w:val="24"/>
              </w:rPr>
            </w:pPr>
            <w:r w:rsidRPr="00330425">
              <w:rPr>
                <w:rFonts w:ascii="Times New Roman" w:hAnsi="Times New Roman" w:cs="Times New Roman"/>
                <w:sz w:val="24"/>
                <w:szCs w:val="24"/>
              </w:rPr>
              <w:t>Pretendentam ir tiesības iesniegt pierādījumus uzticamības nodrošināšanai saskaņā ar Sabiedrisko pakalpojumu sniedzēju iepirkumu likuma 49.panta regulējumu.</w:t>
            </w:r>
          </w:p>
        </w:tc>
      </w:tr>
      <w:tr w:rsidR="002516C3" w:rsidRPr="00330425" w14:paraId="0794539E" w14:textId="77777777" w:rsidTr="00386601">
        <w:trPr>
          <w:trHeight w:val="627"/>
        </w:trPr>
        <w:tc>
          <w:tcPr>
            <w:tcW w:w="1736" w:type="dxa"/>
          </w:tcPr>
          <w:p w14:paraId="71C65386" w14:textId="77777777" w:rsidR="002516C3" w:rsidRPr="00330425" w:rsidRDefault="002516C3" w:rsidP="00BD292E">
            <w:pPr>
              <w:rPr>
                <w:rFonts w:ascii="Times New Roman" w:eastAsia="Times New Roman" w:hAnsi="Times New Roman" w:cs="Times New Roman"/>
                <w:sz w:val="24"/>
                <w:szCs w:val="24"/>
              </w:rPr>
            </w:pPr>
            <w:r w:rsidRPr="00330425">
              <w:rPr>
                <w:rFonts w:ascii="Times New Roman" w:eastAsia="Times New Roman" w:hAnsi="Times New Roman" w:cs="Times New Roman"/>
                <w:sz w:val="24"/>
                <w:szCs w:val="24"/>
              </w:rPr>
              <w:t>Iesniedzamie dokumenti</w:t>
            </w:r>
          </w:p>
        </w:tc>
        <w:tc>
          <w:tcPr>
            <w:tcW w:w="7797" w:type="dxa"/>
          </w:tcPr>
          <w:p w14:paraId="607F1D4F" w14:textId="77777777" w:rsidR="002516C3" w:rsidRPr="00330425" w:rsidRDefault="002516C3" w:rsidP="00BD292E">
            <w:pPr>
              <w:jc w:val="both"/>
              <w:rPr>
                <w:rFonts w:ascii="Times New Roman" w:eastAsia="Times New Roman" w:hAnsi="Times New Roman" w:cs="Times New Roman"/>
                <w:bCs/>
                <w:sz w:val="24"/>
                <w:szCs w:val="24"/>
              </w:rPr>
            </w:pPr>
            <w:r w:rsidRPr="00330425">
              <w:rPr>
                <w:rFonts w:ascii="Times New Roman" w:eastAsia="Times New Roman" w:hAnsi="Times New Roman" w:cs="Times New Roman"/>
                <w:bCs/>
                <w:sz w:val="24"/>
                <w:szCs w:val="24"/>
              </w:rPr>
              <w:t>Tehniskā specifikācija/ tehniskais un finanšu piedāvājums (pielikumā).</w:t>
            </w:r>
          </w:p>
        </w:tc>
      </w:tr>
      <w:tr w:rsidR="002516C3" w:rsidRPr="00330425" w14:paraId="298131DC" w14:textId="77777777" w:rsidTr="00386601">
        <w:trPr>
          <w:trHeight w:val="822"/>
        </w:trPr>
        <w:tc>
          <w:tcPr>
            <w:tcW w:w="1736" w:type="dxa"/>
          </w:tcPr>
          <w:p w14:paraId="605887CC" w14:textId="77777777" w:rsidR="002516C3" w:rsidRPr="00330425" w:rsidRDefault="002516C3" w:rsidP="00BD292E">
            <w:pPr>
              <w:rPr>
                <w:rFonts w:ascii="Times New Roman" w:eastAsia="Times New Roman" w:hAnsi="Times New Roman" w:cs="Times New Roman"/>
                <w:sz w:val="24"/>
                <w:szCs w:val="24"/>
              </w:rPr>
            </w:pPr>
            <w:r w:rsidRPr="00330425">
              <w:rPr>
                <w:rFonts w:ascii="Times New Roman" w:eastAsia="Times New Roman" w:hAnsi="Times New Roman" w:cs="Times New Roman"/>
                <w:sz w:val="24"/>
                <w:szCs w:val="24"/>
              </w:rPr>
              <w:t>Piedāvājumu vērtēšanas kritēriji</w:t>
            </w:r>
          </w:p>
        </w:tc>
        <w:tc>
          <w:tcPr>
            <w:tcW w:w="7797" w:type="dxa"/>
          </w:tcPr>
          <w:p w14:paraId="3F5E8E2D" w14:textId="77777777" w:rsidR="002516C3" w:rsidRPr="00330425" w:rsidRDefault="002516C3" w:rsidP="00BD292E">
            <w:pPr>
              <w:jc w:val="both"/>
              <w:rPr>
                <w:rFonts w:ascii="Times New Roman" w:eastAsia="Times New Roman" w:hAnsi="Times New Roman" w:cs="Times New Roman"/>
                <w:bCs/>
                <w:sz w:val="24"/>
                <w:szCs w:val="24"/>
              </w:rPr>
            </w:pPr>
            <w:r w:rsidRPr="00330425">
              <w:rPr>
                <w:rFonts w:ascii="Times New Roman" w:eastAsia="Times New Roman" w:hAnsi="Times New Roman" w:cs="Times New Roman"/>
                <w:bCs/>
                <w:sz w:val="24"/>
                <w:szCs w:val="24"/>
              </w:rPr>
              <w:t xml:space="preserve">Tehniskajai specifikācijai un prasībām atbilstošs piedāvājums ar zemāko cenu par 1 beramkubu </w:t>
            </w:r>
            <w:r w:rsidRPr="00330425">
              <w:rPr>
                <w:rFonts w:ascii="Times New Roman" w:eastAsia="Calibri" w:hAnsi="Times New Roman" w:cs="Times New Roman"/>
                <w:spacing w:val="-6"/>
                <w:sz w:val="24"/>
                <w:szCs w:val="24"/>
              </w:rPr>
              <w:t>(ber/m</w:t>
            </w:r>
            <w:r w:rsidRPr="00330425">
              <w:rPr>
                <w:rFonts w:ascii="Times New Roman" w:eastAsia="Calibri" w:hAnsi="Times New Roman" w:cs="Times New Roman"/>
                <w:spacing w:val="-6"/>
                <w:sz w:val="24"/>
                <w:szCs w:val="24"/>
                <w:vertAlign w:val="superscript"/>
              </w:rPr>
              <w:t>3</w:t>
            </w:r>
            <w:r w:rsidRPr="00330425">
              <w:rPr>
                <w:rFonts w:ascii="Times New Roman" w:eastAsia="Calibri" w:hAnsi="Times New Roman" w:cs="Times New Roman"/>
                <w:spacing w:val="-6"/>
                <w:sz w:val="24"/>
                <w:szCs w:val="24"/>
              </w:rPr>
              <w:t>)</w:t>
            </w:r>
            <w:r w:rsidRPr="00330425">
              <w:rPr>
                <w:rFonts w:ascii="Times New Roman" w:eastAsia="Times New Roman" w:hAnsi="Times New Roman" w:cs="Times New Roman"/>
                <w:bCs/>
                <w:sz w:val="24"/>
                <w:szCs w:val="24"/>
              </w:rPr>
              <w:t xml:space="preserve"> kurināmās koksnes šķeldu.</w:t>
            </w:r>
          </w:p>
        </w:tc>
      </w:tr>
    </w:tbl>
    <w:p w14:paraId="4CA58534" w14:textId="77777777" w:rsidR="002516C3" w:rsidRPr="00330425" w:rsidRDefault="002516C3" w:rsidP="002516C3">
      <w:pPr>
        <w:tabs>
          <w:tab w:val="left" w:pos="3615"/>
        </w:tabs>
        <w:rPr>
          <w:rFonts w:ascii="Times New Roman" w:hAnsi="Times New Roman" w:cs="Times New Roman"/>
          <w:color w:val="000000"/>
          <w:sz w:val="20"/>
          <w:szCs w:val="20"/>
        </w:rPr>
      </w:pPr>
    </w:p>
    <w:p w14:paraId="04F3FC7A" w14:textId="4A68C14F" w:rsidR="002516C3" w:rsidRPr="00EE2F81" w:rsidRDefault="002516C3" w:rsidP="002516C3">
      <w:pPr>
        <w:tabs>
          <w:tab w:val="left" w:pos="3615"/>
        </w:tabs>
        <w:rPr>
          <w:rFonts w:ascii="Times New Roman" w:hAnsi="Times New Roman" w:cs="Times New Roman"/>
          <w:color w:val="000000"/>
          <w:sz w:val="24"/>
          <w:szCs w:val="24"/>
        </w:rPr>
      </w:pPr>
      <w:r w:rsidRPr="00EE2F81">
        <w:rPr>
          <w:rFonts w:ascii="Times New Roman" w:hAnsi="Times New Roman" w:cs="Times New Roman"/>
          <w:color w:val="000000"/>
          <w:sz w:val="24"/>
          <w:szCs w:val="24"/>
        </w:rPr>
        <w:t xml:space="preserve">SIA </w:t>
      </w:r>
      <w:r w:rsidR="00386601" w:rsidRPr="00330425">
        <w:rPr>
          <w:rFonts w:ascii="Times New Roman" w:eastAsia="Times New Roman" w:hAnsi="Times New Roman" w:cs="Times New Roman"/>
          <w:bCs/>
          <w:sz w:val="24"/>
          <w:szCs w:val="24"/>
        </w:rPr>
        <w:t>“ĶEGUMA S</w:t>
      </w:r>
      <w:r w:rsidR="00386601">
        <w:rPr>
          <w:rFonts w:ascii="Times New Roman" w:eastAsia="Times New Roman" w:hAnsi="Times New Roman" w:cs="Times New Roman"/>
          <w:bCs/>
          <w:sz w:val="24"/>
          <w:szCs w:val="24"/>
        </w:rPr>
        <w:t>TARS</w:t>
      </w:r>
      <w:r w:rsidR="00386601" w:rsidRPr="00330425">
        <w:rPr>
          <w:rFonts w:ascii="Times New Roman" w:eastAsia="Times New Roman" w:hAnsi="Times New Roman" w:cs="Times New Roman"/>
          <w:bCs/>
          <w:sz w:val="24"/>
          <w:szCs w:val="24"/>
        </w:rPr>
        <w:t>”</w:t>
      </w:r>
      <w:r w:rsidR="00386601">
        <w:rPr>
          <w:rFonts w:ascii="Times New Roman" w:eastAsia="Times New Roman" w:hAnsi="Times New Roman" w:cs="Times New Roman"/>
          <w:bCs/>
          <w:sz w:val="24"/>
          <w:szCs w:val="24"/>
        </w:rPr>
        <w:t xml:space="preserve"> </w:t>
      </w:r>
      <w:r w:rsidRPr="00EE2F81">
        <w:rPr>
          <w:rFonts w:ascii="Times New Roman" w:hAnsi="Times New Roman" w:cs="Times New Roman"/>
          <w:color w:val="000000"/>
          <w:sz w:val="24"/>
          <w:szCs w:val="24"/>
        </w:rPr>
        <w:t>valdes loceklis</w:t>
      </w:r>
      <w:r w:rsidRPr="00EE2F81">
        <w:rPr>
          <w:rFonts w:ascii="Times New Roman" w:hAnsi="Times New Roman" w:cs="Times New Roman"/>
          <w:color w:val="000000"/>
          <w:sz w:val="24"/>
          <w:szCs w:val="24"/>
        </w:rPr>
        <w:tab/>
      </w:r>
      <w:r w:rsidRPr="00EE2F81">
        <w:rPr>
          <w:rFonts w:ascii="Times New Roman" w:hAnsi="Times New Roman" w:cs="Times New Roman"/>
          <w:color w:val="000000"/>
          <w:sz w:val="24"/>
          <w:szCs w:val="24"/>
        </w:rPr>
        <w:tab/>
      </w:r>
      <w:r w:rsidRPr="00EE2F81">
        <w:rPr>
          <w:rFonts w:ascii="Times New Roman" w:hAnsi="Times New Roman" w:cs="Times New Roman"/>
          <w:color w:val="000000"/>
          <w:sz w:val="24"/>
          <w:szCs w:val="24"/>
        </w:rPr>
        <w:tab/>
      </w:r>
      <w:r w:rsidRPr="00EE2F81">
        <w:rPr>
          <w:rFonts w:ascii="Times New Roman" w:hAnsi="Times New Roman" w:cs="Times New Roman"/>
          <w:color w:val="000000"/>
          <w:sz w:val="24"/>
          <w:szCs w:val="24"/>
        </w:rPr>
        <w:tab/>
      </w:r>
      <w:r w:rsidRPr="00EE2F81">
        <w:rPr>
          <w:rFonts w:ascii="Times New Roman" w:hAnsi="Times New Roman" w:cs="Times New Roman"/>
          <w:color w:val="000000"/>
          <w:sz w:val="24"/>
          <w:szCs w:val="24"/>
        </w:rPr>
        <w:tab/>
      </w:r>
      <w:r w:rsidRPr="00EE2F81">
        <w:rPr>
          <w:rFonts w:ascii="Times New Roman" w:hAnsi="Times New Roman" w:cs="Times New Roman"/>
          <w:color w:val="000000"/>
          <w:sz w:val="24"/>
          <w:szCs w:val="24"/>
        </w:rPr>
        <w:tab/>
      </w:r>
      <w:r w:rsidR="00572B4F" w:rsidRPr="00EE2F81">
        <w:rPr>
          <w:rFonts w:ascii="Times New Roman" w:hAnsi="Times New Roman" w:cs="Times New Roman"/>
          <w:color w:val="000000"/>
          <w:sz w:val="24"/>
          <w:szCs w:val="24"/>
        </w:rPr>
        <w:t>A.Zābelis</w:t>
      </w:r>
    </w:p>
    <w:p w14:paraId="1F298CF8" w14:textId="410E1D54" w:rsidR="00760AF8" w:rsidRPr="00330425" w:rsidRDefault="00760AF8">
      <w:pPr>
        <w:spacing w:after="160" w:line="259" w:lineRule="auto"/>
        <w:rPr>
          <w:rFonts w:ascii="Times New Roman" w:hAnsi="Times New Roman" w:cs="Times New Roman"/>
          <w:color w:val="000000"/>
          <w:sz w:val="20"/>
          <w:szCs w:val="20"/>
        </w:rPr>
      </w:pPr>
      <w:r w:rsidRPr="00330425">
        <w:rPr>
          <w:rFonts w:ascii="Times New Roman" w:hAnsi="Times New Roman" w:cs="Times New Roman"/>
          <w:color w:val="000000"/>
          <w:sz w:val="20"/>
          <w:szCs w:val="20"/>
        </w:rPr>
        <w:br w:type="page"/>
      </w:r>
    </w:p>
    <w:p w14:paraId="09C6310A" w14:textId="77777777" w:rsidR="002516C3" w:rsidRPr="00330425" w:rsidRDefault="002516C3" w:rsidP="002516C3">
      <w:pPr>
        <w:tabs>
          <w:tab w:val="left" w:pos="3615"/>
        </w:tabs>
        <w:spacing w:after="0" w:line="240" w:lineRule="auto"/>
        <w:jc w:val="right"/>
        <w:rPr>
          <w:rFonts w:ascii="Times New Roman" w:hAnsi="Times New Roman" w:cs="Times New Roman"/>
          <w:color w:val="000000"/>
          <w:sz w:val="20"/>
          <w:szCs w:val="20"/>
        </w:rPr>
      </w:pPr>
      <w:r w:rsidRPr="00330425">
        <w:rPr>
          <w:rFonts w:ascii="Times New Roman" w:hAnsi="Times New Roman" w:cs="Times New Roman"/>
          <w:color w:val="000000"/>
          <w:sz w:val="20"/>
          <w:szCs w:val="20"/>
        </w:rPr>
        <w:lastRenderedPageBreak/>
        <w:t>Pielikums</w:t>
      </w:r>
    </w:p>
    <w:p w14:paraId="13541325" w14:textId="7D561C56" w:rsidR="002516C3" w:rsidRPr="00330425" w:rsidRDefault="0040596F" w:rsidP="002516C3">
      <w:pPr>
        <w:tabs>
          <w:tab w:val="left" w:pos="3615"/>
        </w:tabs>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BF6075">
        <w:rPr>
          <w:rFonts w:ascii="Times New Roman" w:hAnsi="Times New Roman" w:cs="Times New Roman"/>
          <w:color w:val="000000" w:themeColor="text1"/>
          <w:sz w:val="20"/>
          <w:szCs w:val="20"/>
        </w:rPr>
        <w:t>4</w:t>
      </w:r>
      <w:r w:rsidR="002516C3" w:rsidRPr="00330425">
        <w:rPr>
          <w:rFonts w:ascii="Times New Roman" w:hAnsi="Times New Roman" w:cs="Times New Roman"/>
          <w:color w:val="000000" w:themeColor="text1"/>
          <w:sz w:val="20"/>
          <w:szCs w:val="20"/>
        </w:rPr>
        <w:t>.0</w:t>
      </w:r>
      <w:r w:rsidR="00C64B35">
        <w:rPr>
          <w:rFonts w:ascii="Times New Roman" w:hAnsi="Times New Roman" w:cs="Times New Roman"/>
          <w:color w:val="000000" w:themeColor="text1"/>
          <w:sz w:val="20"/>
          <w:szCs w:val="20"/>
        </w:rPr>
        <w:t>8</w:t>
      </w:r>
      <w:r w:rsidR="002516C3" w:rsidRPr="00330425">
        <w:rPr>
          <w:rFonts w:ascii="Times New Roman" w:hAnsi="Times New Roman" w:cs="Times New Roman"/>
          <w:color w:val="000000" w:themeColor="text1"/>
          <w:sz w:val="20"/>
          <w:szCs w:val="20"/>
        </w:rPr>
        <w:t>.202</w:t>
      </w:r>
      <w:r w:rsidR="00EB0BBF">
        <w:rPr>
          <w:rFonts w:ascii="Times New Roman" w:hAnsi="Times New Roman" w:cs="Times New Roman"/>
          <w:color w:val="000000" w:themeColor="text1"/>
          <w:sz w:val="20"/>
          <w:szCs w:val="20"/>
        </w:rPr>
        <w:t>1</w:t>
      </w:r>
      <w:r w:rsidR="002516C3" w:rsidRPr="00330425">
        <w:rPr>
          <w:rFonts w:ascii="Times New Roman" w:hAnsi="Times New Roman" w:cs="Times New Roman"/>
          <w:color w:val="000000" w:themeColor="text1"/>
          <w:sz w:val="20"/>
          <w:szCs w:val="20"/>
        </w:rPr>
        <w:t>. Tirgus izpēte</w:t>
      </w:r>
      <w:r w:rsidR="00760AF8" w:rsidRPr="00330425">
        <w:rPr>
          <w:rFonts w:ascii="Times New Roman" w:hAnsi="Times New Roman" w:cs="Times New Roman"/>
          <w:color w:val="000000" w:themeColor="text1"/>
          <w:sz w:val="20"/>
          <w:szCs w:val="20"/>
        </w:rPr>
        <w:t xml:space="preserve"> škeldas iegādei</w:t>
      </w:r>
      <w:r w:rsidR="002516C3" w:rsidRPr="00330425">
        <w:rPr>
          <w:rFonts w:ascii="Times New Roman" w:hAnsi="Times New Roman" w:cs="Times New Roman"/>
          <w:color w:val="000000" w:themeColor="text1"/>
          <w:sz w:val="20"/>
          <w:szCs w:val="20"/>
        </w:rPr>
        <w:t xml:space="preserve"> </w:t>
      </w:r>
    </w:p>
    <w:p w14:paraId="1B6F22FF" w14:textId="77777777" w:rsidR="002516C3" w:rsidRPr="00330425" w:rsidRDefault="002516C3" w:rsidP="002516C3">
      <w:pPr>
        <w:tabs>
          <w:tab w:val="left" w:pos="3615"/>
        </w:tabs>
        <w:rPr>
          <w:rFonts w:ascii="Times New Roman" w:hAnsi="Times New Roman" w:cs="Times New Roman"/>
          <w:color w:val="000000"/>
          <w:sz w:val="20"/>
          <w:szCs w:val="20"/>
        </w:rPr>
      </w:pPr>
    </w:p>
    <w:p w14:paraId="119E5F17" w14:textId="77777777" w:rsidR="002516C3" w:rsidRPr="00330425" w:rsidRDefault="002516C3" w:rsidP="002516C3">
      <w:pPr>
        <w:tabs>
          <w:tab w:val="left" w:pos="3615"/>
        </w:tabs>
        <w:jc w:val="center"/>
        <w:rPr>
          <w:rFonts w:ascii="Times New Roman" w:hAnsi="Times New Roman" w:cs="Times New Roman"/>
          <w:b/>
          <w:color w:val="000000"/>
          <w:sz w:val="24"/>
          <w:szCs w:val="24"/>
        </w:rPr>
      </w:pPr>
      <w:r w:rsidRPr="00330425">
        <w:rPr>
          <w:rFonts w:ascii="Times New Roman" w:hAnsi="Times New Roman" w:cs="Times New Roman"/>
          <w:b/>
          <w:color w:val="000000"/>
          <w:sz w:val="24"/>
          <w:szCs w:val="24"/>
        </w:rPr>
        <w:t>TEHNISKĀ SPECIFIKĀCIJA / TEHNISKAIS un FINANŠU PIEDĀVĀJUMS</w:t>
      </w:r>
    </w:p>
    <w:p w14:paraId="5CE61F6C" w14:textId="5DD13CB1" w:rsidR="00760AF8" w:rsidRPr="00330425" w:rsidRDefault="00EB0BBF" w:rsidP="00760AF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330425">
        <w:rPr>
          <w:rFonts w:ascii="Times New Roman" w:eastAsia="Times New Roman" w:hAnsi="Times New Roman" w:cs="Times New Roman"/>
          <w:b/>
          <w:bCs/>
          <w:sz w:val="24"/>
          <w:szCs w:val="24"/>
        </w:rPr>
        <w:t xml:space="preserve">Kurināmās koksnes šķeldas </w:t>
      </w:r>
      <w:r w:rsidRPr="00386601">
        <w:rPr>
          <w:rFonts w:ascii="Times New Roman" w:eastAsia="Times New Roman" w:hAnsi="Times New Roman" w:cs="Times New Roman"/>
          <w:b/>
          <w:bCs/>
          <w:sz w:val="24"/>
          <w:szCs w:val="24"/>
        </w:rPr>
        <w:t>piegāde SIA “ĶEGUMA STARS” šķeldas</w:t>
      </w:r>
      <w:r>
        <w:rPr>
          <w:rFonts w:ascii="Times New Roman" w:eastAsia="Times New Roman" w:hAnsi="Times New Roman" w:cs="Times New Roman"/>
          <w:bCs/>
          <w:sz w:val="24"/>
          <w:szCs w:val="24"/>
        </w:rPr>
        <w:t xml:space="preserve"> </w:t>
      </w:r>
      <w:r w:rsidRPr="00330425">
        <w:rPr>
          <w:rFonts w:ascii="Times New Roman" w:eastAsia="Times New Roman" w:hAnsi="Times New Roman" w:cs="Times New Roman"/>
          <w:b/>
          <w:bCs/>
          <w:sz w:val="24"/>
          <w:szCs w:val="24"/>
        </w:rPr>
        <w:t>katlu māj</w:t>
      </w:r>
      <w:r>
        <w:rPr>
          <w:rFonts w:ascii="Times New Roman" w:eastAsia="Times New Roman" w:hAnsi="Times New Roman" w:cs="Times New Roman"/>
          <w:b/>
          <w:bCs/>
          <w:sz w:val="24"/>
          <w:szCs w:val="24"/>
        </w:rPr>
        <w:t>ām</w:t>
      </w:r>
      <w:r w:rsidRPr="00330425">
        <w:rPr>
          <w:rFonts w:ascii="Times New Roman" w:eastAsia="Times New Roman" w:hAnsi="Times New Roman" w:cs="Times New Roman"/>
          <w:b/>
          <w:bCs/>
          <w:sz w:val="24"/>
          <w:szCs w:val="24"/>
        </w:rPr>
        <w:t xml:space="preserve">  Celtnieku ielā 1A, Ķegums</w:t>
      </w:r>
      <w:r>
        <w:rPr>
          <w:rFonts w:ascii="Times New Roman" w:eastAsia="Times New Roman" w:hAnsi="Times New Roman" w:cs="Times New Roman"/>
          <w:b/>
          <w:bCs/>
          <w:sz w:val="24"/>
          <w:szCs w:val="24"/>
        </w:rPr>
        <w:t xml:space="preserve"> un Nākotnes 7</w:t>
      </w:r>
      <w:r w:rsidR="00C64B35">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 Birzgale</w:t>
      </w:r>
      <w:r w:rsidRPr="00330425">
        <w:rPr>
          <w:rFonts w:ascii="Times New Roman" w:eastAsia="Times New Roman" w:hAnsi="Times New Roman" w:cs="Times New Roman"/>
          <w:b/>
          <w:bCs/>
          <w:sz w:val="24"/>
          <w:szCs w:val="24"/>
        </w:rPr>
        <w:t xml:space="preserve"> 202</w:t>
      </w:r>
      <w:r>
        <w:rPr>
          <w:rFonts w:ascii="Times New Roman" w:eastAsia="Times New Roman" w:hAnsi="Times New Roman" w:cs="Times New Roman"/>
          <w:b/>
          <w:bCs/>
          <w:sz w:val="24"/>
          <w:szCs w:val="24"/>
        </w:rPr>
        <w:t>1</w:t>
      </w:r>
      <w:r w:rsidRPr="00330425">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2</w:t>
      </w:r>
      <w:r w:rsidRPr="00330425">
        <w:rPr>
          <w:rFonts w:ascii="Times New Roman" w:eastAsia="Times New Roman" w:hAnsi="Times New Roman" w:cs="Times New Roman"/>
          <w:b/>
          <w:bCs/>
          <w:sz w:val="24"/>
          <w:szCs w:val="24"/>
        </w:rPr>
        <w:t>. gada apkures sezonā”</w:t>
      </w:r>
      <w:r w:rsidR="00760AF8" w:rsidRPr="00330425">
        <w:rPr>
          <w:rFonts w:ascii="Times New Roman" w:eastAsia="Times New Roman" w:hAnsi="Times New Roman" w:cs="Times New Roman"/>
          <w:b/>
          <w:bCs/>
          <w:sz w:val="24"/>
          <w:szCs w:val="24"/>
        </w:rPr>
        <w:t>”</w:t>
      </w:r>
    </w:p>
    <w:p w14:paraId="76B30129" w14:textId="77777777" w:rsidR="002516C3" w:rsidRPr="00330425" w:rsidRDefault="002516C3" w:rsidP="002516C3">
      <w:pPr>
        <w:spacing w:after="0" w:line="240" w:lineRule="auto"/>
        <w:jc w:val="center"/>
        <w:rPr>
          <w:rFonts w:ascii="Times New Roman" w:eastAsia="Times New Roman" w:hAnsi="Times New Roman" w:cs="Times New Roman"/>
          <w:sz w:val="24"/>
          <w:szCs w:val="24"/>
        </w:rPr>
      </w:pPr>
    </w:p>
    <w:tbl>
      <w:tblPr>
        <w:tblStyle w:val="Reatabula"/>
        <w:tblW w:w="0" w:type="auto"/>
        <w:tblLook w:val="04A0" w:firstRow="1" w:lastRow="0" w:firstColumn="1" w:lastColumn="0" w:noHBand="0" w:noVBand="1"/>
      </w:tblPr>
      <w:tblGrid>
        <w:gridCol w:w="4787"/>
        <w:gridCol w:w="4602"/>
      </w:tblGrid>
      <w:tr w:rsidR="002516C3" w:rsidRPr="00330425" w14:paraId="03108A16" w14:textId="77777777" w:rsidTr="00BD292E">
        <w:trPr>
          <w:trHeight w:val="611"/>
        </w:trPr>
        <w:tc>
          <w:tcPr>
            <w:tcW w:w="5089" w:type="dxa"/>
          </w:tcPr>
          <w:p w14:paraId="4C407236" w14:textId="77777777" w:rsidR="002516C3" w:rsidRPr="00EE2F81" w:rsidRDefault="002516C3" w:rsidP="00BD292E">
            <w:pPr>
              <w:rPr>
                <w:rFonts w:ascii="Times New Roman" w:eastAsia="Times New Roman" w:hAnsi="Times New Roman" w:cs="Times New Roman"/>
                <w:sz w:val="24"/>
                <w:szCs w:val="24"/>
              </w:rPr>
            </w:pPr>
          </w:p>
          <w:p w14:paraId="5F6A663F" w14:textId="77777777" w:rsidR="002516C3" w:rsidRPr="00EE2F81" w:rsidRDefault="002516C3" w:rsidP="00BD292E">
            <w:pPr>
              <w:rPr>
                <w:rFonts w:ascii="Times New Roman" w:hAnsi="Times New Roman" w:cs="Times New Roman"/>
                <w:color w:val="000000"/>
                <w:sz w:val="24"/>
                <w:szCs w:val="24"/>
              </w:rPr>
            </w:pPr>
            <w:r w:rsidRPr="00EE2F81">
              <w:rPr>
                <w:rFonts w:ascii="Times New Roman" w:eastAsia="Times New Roman" w:hAnsi="Times New Roman" w:cs="Times New Roman"/>
                <w:sz w:val="24"/>
                <w:szCs w:val="24"/>
              </w:rPr>
              <w:t>Pretendenta nosaukums vai vārds, uzvārds</w:t>
            </w:r>
          </w:p>
        </w:tc>
        <w:tc>
          <w:tcPr>
            <w:tcW w:w="5050" w:type="dxa"/>
          </w:tcPr>
          <w:p w14:paraId="0FE1568E" w14:textId="77777777" w:rsidR="002516C3" w:rsidRPr="00330425" w:rsidRDefault="002516C3" w:rsidP="00BD292E">
            <w:pPr>
              <w:spacing w:before="100" w:beforeAutospacing="1" w:after="100" w:afterAutospacing="1"/>
              <w:outlineLvl w:val="1"/>
              <w:rPr>
                <w:rFonts w:ascii="Times New Roman" w:eastAsia="Times New Roman" w:hAnsi="Times New Roman" w:cs="Times New Roman"/>
                <w:bCs/>
              </w:rPr>
            </w:pPr>
          </w:p>
          <w:p w14:paraId="52C24CFE" w14:textId="77777777" w:rsidR="002516C3" w:rsidRPr="00330425" w:rsidRDefault="002516C3" w:rsidP="00BD292E">
            <w:pPr>
              <w:outlineLvl w:val="1"/>
              <w:rPr>
                <w:rFonts w:ascii="Times New Roman" w:hAnsi="Times New Roman" w:cs="Times New Roman"/>
                <w:color w:val="000000"/>
              </w:rPr>
            </w:pPr>
          </w:p>
        </w:tc>
      </w:tr>
      <w:tr w:rsidR="002516C3" w:rsidRPr="00330425" w14:paraId="33A6863A" w14:textId="77777777" w:rsidTr="00BD292E">
        <w:trPr>
          <w:trHeight w:val="401"/>
        </w:trPr>
        <w:tc>
          <w:tcPr>
            <w:tcW w:w="5089" w:type="dxa"/>
          </w:tcPr>
          <w:p w14:paraId="2C8E315B" w14:textId="77777777" w:rsidR="002516C3" w:rsidRPr="00EE2F81" w:rsidRDefault="002516C3" w:rsidP="00BD292E">
            <w:pPr>
              <w:tabs>
                <w:tab w:val="left" w:pos="3615"/>
              </w:tabs>
              <w:rPr>
                <w:rFonts w:ascii="Times New Roman" w:hAnsi="Times New Roman" w:cs="Times New Roman"/>
                <w:color w:val="000000"/>
                <w:sz w:val="24"/>
                <w:szCs w:val="24"/>
              </w:rPr>
            </w:pPr>
            <w:r w:rsidRPr="00EE2F81">
              <w:rPr>
                <w:rFonts w:ascii="Times New Roman" w:hAnsi="Times New Roman" w:cs="Times New Roman"/>
                <w:color w:val="000000"/>
                <w:sz w:val="24"/>
                <w:szCs w:val="24"/>
              </w:rPr>
              <w:t>Reģistrācijas Nr./ personas kods</w:t>
            </w:r>
          </w:p>
        </w:tc>
        <w:tc>
          <w:tcPr>
            <w:tcW w:w="5050" w:type="dxa"/>
          </w:tcPr>
          <w:p w14:paraId="66082ED9" w14:textId="77777777" w:rsidR="002516C3" w:rsidRPr="00330425" w:rsidRDefault="002516C3" w:rsidP="00BD292E">
            <w:pPr>
              <w:tabs>
                <w:tab w:val="left" w:pos="3615"/>
              </w:tabs>
              <w:rPr>
                <w:rFonts w:ascii="Times New Roman" w:hAnsi="Times New Roman" w:cs="Times New Roman"/>
                <w:color w:val="000000"/>
              </w:rPr>
            </w:pPr>
          </w:p>
          <w:p w14:paraId="62FA33EA" w14:textId="77777777" w:rsidR="002516C3" w:rsidRPr="00330425" w:rsidRDefault="002516C3" w:rsidP="00BD292E">
            <w:pPr>
              <w:tabs>
                <w:tab w:val="left" w:pos="3615"/>
              </w:tabs>
              <w:rPr>
                <w:rFonts w:ascii="Times New Roman" w:hAnsi="Times New Roman" w:cs="Times New Roman"/>
                <w:color w:val="000000"/>
              </w:rPr>
            </w:pPr>
          </w:p>
        </w:tc>
      </w:tr>
      <w:tr w:rsidR="002516C3" w:rsidRPr="00330425" w14:paraId="4D8A6439" w14:textId="77777777" w:rsidTr="00BD292E">
        <w:trPr>
          <w:trHeight w:val="391"/>
        </w:trPr>
        <w:tc>
          <w:tcPr>
            <w:tcW w:w="5089" w:type="dxa"/>
          </w:tcPr>
          <w:p w14:paraId="16784055" w14:textId="77777777" w:rsidR="002516C3" w:rsidRPr="00EE2F81" w:rsidRDefault="002516C3" w:rsidP="00BD292E">
            <w:pPr>
              <w:tabs>
                <w:tab w:val="left" w:pos="3615"/>
              </w:tabs>
              <w:rPr>
                <w:rFonts w:ascii="Times New Roman" w:hAnsi="Times New Roman" w:cs="Times New Roman"/>
                <w:color w:val="000000"/>
                <w:sz w:val="24"/>
                <w:szCs w:val="24"/>
              </w:rPr>
            </w:pPr>
            <w:r w:rsidRPr="00EE2F81">
              <w:rPr>
                <w:rFonts w:ascii="Times New Roman" w:hAnsi="Times New Roman" w:cs="Times New Roman"/>
                <w:color w:val="000000"/>
                <w:sz w:val="24"/>
                <w:szCs w:val="24"/>
              </w:rPr>
              <w:t>Juridiskā adrese</w:t>
            </w:r>
          </w:p>
        </w:tc>
        <w:tc>
          <w:tcPr>
            <w:tcW w:w="5050" w:type="dxa"/>
          </w:tcPr>
          <w:p w14:paraId="1E48A784" w14:textId="77777777" w:rsidR="002516C3" w:rsidRPr="00330425" w:rsidRDefault="002516C3" w:rsidP="00BD292E">
            <w:pPr>
              <w:tabs>
                <w:tab w:val="left" w:pos="3615"/>
              </w:tabs>
              <w:rPr>
                <w:rFonts w:ascii="Times New Roman" w:hAnsi="Times New Roman" w:cs="Times New Roman"/>
                <w:color w:val="000000"/>
              </w:rPr>
            </w:pPr>
          </w:p>
          <w:p w14:paraId="644F33FD" w14:textId="77777777" w:rsidR="002516C3" w:rsidRPr="00330425" w:rsidRDefault="002516C3" w:rsidP="00BD292E">
            <w:pPr>
              <w:tabs>
                <w:tab w:val="left" w:pos="3615"/>
              </w:tabs>
              <w:rPr>
                <w:rFonts w:ascii="Times New Roman" w:hAnsi="Times New Roman" w:cs="Times New Roman"/>
                <w:color w:val="000000"/>
              </w:rPr>
            </w:pPr>
          </w:p>
        </w:tc>
      </w:tr>
      <w:tr w:rsidR="002516C3" w:rsidRPr="00330425" w14:paraId="685F8982" w14:textId="77777777" w:rsidTr="00BD292E">
        <w:trPr>
          <w:trHeight w:val="453"/>
        </w:trPr>
        <w:tc>
          <w:tcPr>
            <w:tcW w:w="5089" w:type="dxa"/>
          </w:tcPr>
          <w:p w14:paraId="5133CD73" w14:textId="77777777" w:rsidR="002516C3" w:rsidRPr="00EE2F81" w:rsidRDefault="002516C3" w:rsidP="00BD292E">
            <w:pPr>
              <w:tabs>
                <w:tab w:val="left" w:pos="3615"/>
              </w:tabs>
              <w:rPr>
                <w:rFonts w:ascii="Times New Roman" w:hAnsi="Times New Roman" w:cs="Times New Roman"/>
                <w:color w:val="000000"/>
                <w:sz w:val="24"/>
                <w:szCs w:val="24"/>
              </w:rPr>
            </w:pPr>
            <w:r w:rsidRPr="00EE2F81">
              <w:rPr>
                <w:rFonts w:ascii="Times New Roman" w:hAnsi="Times New Roman" w:cs="Times New Roman"/>
                <w:color w:val="000000"/>
                <w:sz w:val="24"/>
                <w:szCs w:val="24"/>
              </w:rPr>
              <w:t xml:space="preserve">Kontaktpersonas vārds, uzvārds, </w:t>
            </w:r>
          </w:p>
          <w:p w14:paraId="4B5DA073" w14:textId="77777777" w:rsidR="002516C3" w:rsidRPr="00EE2F81" w:rsidRDefault="002516C3" w:rsidP="00BD292E">
            <w:pPr>
              <w:tabs>
                <w:tab w:val="left" w:pos="3615"/>
              </w:tabs>
              <w:rPr>
                <w:rFonts w:ascii="Times New Roman" w:hAnsi="Times New Roman" w:cs="Times New Roman"/>
                <w:color w:val="000000"/>
                <w:sz w:val="24"/>
                <w:szCs w:val="24"/>
              </w:rPr>
            </w:pPr>
            <w:r w:rsidRPr="00EE2F81">
              <w:rPr>
                <w:rFonts w:ascii="Times New Roman" w:hAnsi="Times New Roman" w:cs="Times New Roman"/>
                <w:color w:val="000000"/>
                <w:sz w:val="24"/>
                <w:szCs w:val="24"/>
              </w:rPr>
              <w:t xml:space="preserve">tālruņa Nr., e-pasta adrese </w:t>
            </w:r>
          </w:p>
        </w:tc>
        <w:tc>
          <w:tcPr>
            <w:tcW w:w="5050" w:type="dxa"/>
          </w:tcPr>
          <w:p w14:paraId="61E1364A" w14:textId="77777777" w:rsidR="002516C3" w:rsidRPr="00330425" w:rsidRDefault="002516C3" w:rsidP="00BD292E">
            <w:pPr>
              <w:tabs>
                <w:tab w:val="left" w:pos="3615"/>
              </w:tabs>
              <w:rPr>
                <w:rFonts w:ascii="Times New Roman" w:hAnsi="Times New Roman" w:cs="Times New Roman"/>
                <w:color w:val="000000"/>
              </w:rPr>
            </w:pPr>
          </w:p>
          <w:p w14:paraId="17EC9EE9" w14:textId="77777777" w:rsidR="002516C3" w:rsidRPr="00330425" w:rsidRDefault="002516C3" w:rsidP="00BD292E">
            <w:pPr>
              <w:tabs>
                <w:tab w:val="left" w:pos="3615"/>
              </w:tabs>
              <w:rPr>
                <w:rFonts w:ascii="Times New Roman" w:hAnsi="Times New Roman" w:cs="Times New Roman"/>
                <w:color w:val="000000"/>
              </w:rPr>
            </w:pPr>
          </w:p>
          <w:p w14:paraId="6B9904F1" w14:textId="77777777" w:rsidR="002516C3" w:rsidRPr="00330425" w:rsidRDefault="002516C3" w:rsidP="00BD292E">
            <w:pPr>
              <w:tabs>
                <w:tab w:val="left" w:pos="3615"/>
              </w:tabs>
              <w:rPr>
                <w:rFonts w:ascii="Times New Roman" w:hAnsi="Times New Roman" w:cs="Times New Roman"/>
                <w:color w:val="000000"/>
              </w:rPr>
            </w:pPr>
          </w:p>
        </w:tc>
      </w:tr>
      <w:tr w:rsidR="002516C3" w:rsidRPr="00330425" w14:paraId="24CEB9F4" w14:textId="77777777" w:rsidTr="00BD292E">
        <w:trPr>
          <w:trHeight w:val="410"/>
        </w:trPr>
        <w:tc>
          <w:tcPr>
            <w:tcW w:w="5089" w:type="dxa"/>
          </w:tcPr>
          <w:p w14:paraId="342B3916" w14:textId="77777777" w:rsidR="002516C3" w:rsidRPr="00EE2F81" w:rsidRDefault="002516C3" w:rsidP="00BD292E">
            <w:pPr>
              <w:tabs>
                <w:tab w:val="left" w:pos="3615"/>
              </w:tabs>
              <w:rPr>
                <w:rFonts w:ascii="Times New Roman" w:hAnsi="Times New Roman" w:cs="Times New Roman"/>
                <w:color w:val="000000"/>
                <w:sz w:val="24"/>
                <w:szCs w:val="24"/>
              </w:rPr>
            </w:pPr>
            <w:r w:rsidRPr="00EE2F81">
              <w:rPr>
                <w:rFonts w:ascii="Times New Roman" w:hAnsi="Times New Roman" w:cs="Times New Roman"/>
                <w:color w:val="000000"/>
                <w:sz w:val="24"/>
                <w:szCs w:val="24"/>
              </w:rPr>
              <w:t>Bankas rekvizīti</w:t>
            </w:r>
          </w:p>
        </w:tc>
        <w:tc>
          <w:tcPr>
            <w:tcW w:w="5050" w:type="dxa"/>
          </w:tcPr>
          <w:p w14:paraId="7939DA4E" w14:textId="77777777" w:rsidR="002516C3" w:rsidRPr="00330425" w:rsidRDefault="002516C3" w:rsidP="00BD292E">
            <w:pPr>
              <w:tabs>
                <w:tab w:val="left" w:pos="3615"/>
              </w:tabs>
              <w:rPr>
                <w:rFonts w:ascii="Times New Roman" w:hAnsi="Times New Roman" w:cs="Times New Roman"/>
                <w:color w:val="000000"/>
              </w:rPr>
            </w:pPr>
          </w:p>
          <w:p w14:paraId="3B78CFF5" w14:textId="77777777" w:rsidR="002516C3" w:rsidRPr="00330425" w:rsidRDefault="002516C3" w:rsidP="00BD292E">
            <w:pPr>
              <w:tabs>
                <w:tab w:val="left" w:pos="3615"/>
              </w:tabs>
              <w:rPr>
                <w:rFonts w:ascii="Times New Roman" w:hAnsi="Times New Roman" w:cs="Times New Roman"/>
                <w:color w:val="000000"/>
              </w:rPr>
            </w:pPr>
          </w:p>
        </w:tc>
      </w:tr>
    </w:tbl>
    <w:p w14:paraId="29C09837" w14:textId="77777777" w:rsidR="002516C3" w:rsidRPr="00330425" w:rsidRDefault="002516C3" w:rsidP="002516C3">
      <w:pPr>
        <w:spacing w:after="0" w:line="240" w:lineRule="auto"/>
        <w:jc w:val="both"/>
        <w:rPr>
          <w:rFonts w:ascii="Times New Roman" w:eastAsia="Times New Roman" w:hAnsi="Times New Roman" w:cs="Times New Roman"/>
          <w:bCs/>
        </w:rPr>
      </w:pPr>
      <w:r w:rsidRPr="00330425">
        <w:rPr>
          <w:rFonts w:ascii="Times New Roman" w:eastAsia="Times New Roman" w:hAnsi="Times New Roman" w:cs="Times New Roman"/>
        </w:rPr>
        <w:tab/>
      </w:r>
    </w:p>
    <w:p w14:paraId="5C9C2FE6" w14:textId="77777777" w:rsidR="002516C3" w:rsidRPr="00330425" w:rsidRDefault="002516C3" w:rsidP="002516C3">
      <w:pPr>
        <w:spacing w:after="0" w:line="240" w:lineRule="auto"/>
        <w:jc w:val="both"/>
        <w:rPr>
          <w:rFonts w:ascii="Times New Roman" w:eastAsia="Times New Roman" w:hAnsi="Times New Roman" w:cs="Times New Roman"/>
          <w:bCs/>
        </w:rPr>
      </w:pPr>
    </w:p>
    <w:p w14:paraId="6EE6740D" w14:textId="77777777" w:rsidR="002516C3" w:rsidRPr="00330425" w:rsidRDefault="002516C3" w:rsidP="002516C3">
      <w:pPr>
        <w:jc w:val="center"/>
        <w:rPr>
          <w:rFonts w:ascii="Times New Roman" w:eastAsia="Times New Roman" w:hAnsi="Times New Roman" w:cs="Times New Roman"/>
          <w:b/>
          <w:sz w:val="24"/>
        </w:rPr>
      </w:pPr>
      <w:r w:rsidRPr="00330425">
        <w:rPr>
          <w:rFonts w:ascii="Times New Roman" w:hAnsi="Times New Roman" w:cs="Times New Roman"/>
          <w:b/>
          <w:sz w:val="28"/>
        </w:rPr>
        <w:t>Kurināmās koksnes šķeldas tehniskā specifikācija, prasības</w:t>
      </w:r>
    </w:p>
    <w:tbl>
      <w:tblPr>
        <w:tblStyle w:val="Reatabula"/>
        <w:tblW w:w="9464" w:type="dxa"/>
        <w:tblLook w:val="04A0" w:firstRow="1" w:lastRow="0" w:firstColumn="1" w:lastColumn="0" w:noHBand="0" w:noVBand="1"/>
      </w:tblPr>
      <w:tblGrid>
        <w:gridCol w:w="522"/>
        <w:gridCol w:w="6139"/>
        <w:gridCol w:w="2803"/>
      </w:tblGrid>
      <w:tr w:rsidR="002516C3" w:rsidRPr="00330425" w14:paraId="6B87262A" w14:textId="77777777" w:rsidTr="00BD292E">
        <w:tc>
          <w:tcPr>
            <w:tcW w:w="522" w:type="dxa"/>
            <w:vAlign w:val="center"/>
          </w:tcPr>
          <w:p w14:paraId="19FF0D56" w14:textId="77777777" w:rsidR="002516C3" w:rsidRPr="00330425" w:rsidRDefault="002516C3" w:rsidP="00BD292E">
            <w:pPr>
              <w:ind w:right="-1050"/>
              <w:jc w:val="center"/>
              <w:rPr>
                <w:rFonts w:ascii="Times New Roman" w:hAnsi="Times New Roman" w:cs="Times New Roman"/>
              </w:rPr>
            </w:pPr>
            <w:r w:rsidRPr="00330425">
              <w:rPr>
                <w:rFonts w:ascii="Times New Roman" w:hAnsi="Times New Roman" w:cs="Times New Roman"/>
              </w:rPr>
              <w:t>NR</w:t>
            </w:r>
          </w:p>
        </w:tc>
        <w:tc>
          <w:tcPr>
            <w:tcW w:w="6139" w:type="dxa"/>
            <w:vAlign w:val="center"/>
          </w:tcPr>
          <w:p w14:paraId="68AF6465" w14:textId="51A83D4C" w:rsidR="002516C3" w:rsidRPr="00EE2F81" w:rsidRDefault="00760AF8" w:rsidP="00BD292E">
            <w:pPr>
              <w:jc w:val="center"/>
              <w:rPr>
                <w:rFonts w:ascii="Times New Roman" w:hAnsi="Times New Roman" w:cs="Times New Roman"/>
                <w:sz w:val="24"/>
                <w:szCs w:val="24"/>
              </w:rPr>
            </w:pPr>
            <w:r w:rsidRPr="00EE2F81">
              <w:rPr>
                <w:rFonts w:ascii="Times New Roman" w:hAnsi="Times New Roman" w:cs="Times New Roman"/>
                <w:sz w:val="24"/>
                <w:szCs w:val="24"/>
              </w:rPr>
              <w:t>Tehniskās prasības</w:t>
            </w:r>
          </w:p>
        </w:tc>
        <w:tc>
          <w:tcPr>
            <w:tcW w:w="2803" w:type="dxa"/>
            <w:vAlign w:val="center"/>
          </w:tcPr>
          <w:p w14:paraId="2BAB73D3" w14:textId="77777777" w:rsidR="002516C3" w:rsidRPr="00EE2F81" w:rsidRDefault="002516C3" w:rsidP="00BD292E">
            <w:pPr>
              <w:ind w:right="175"/>
              <w:jc w:val="center"/>
              <w:rPr>
                <w:rFonts w:ascii="Times New Roman" w:hAnsi="Times New Roman" w:cs="Times New Roman"/>
                <w:sz w:val="24"/>
                <w:szCs w:val="24"/>
              </w:rPr>
            </w:pPr>
            <w:r w:rsidRPr="00EE2F81">
              <w:rPr>
                <w:rFonts w:ascii="Times New Roman" w:hAnsi="Times New Roman" w:cs="Times New Roman"/>
                <w:sz w:val="24"/>
                <w:szCs w:val="24"/>
              </w:rPr>
              <w:t>Pretendenta piedāvājums</w:t>
            </w:r>
          </w:p>
        </w:tc>
      </w:tr>
      <w:tr w:rsidR="002516C3" w:rsidRPr="00330425" w14:paraId="4D318902" w14:textId="77777777" w:rsidTr="00BD292E">
        <w:tc>
          <w:tcPr>
            <w:tcW w:w="522" w:type="dxa"/>
            <w:vAlign w:val="center"/>
          </w:tcPr>
          <w:p w14:paraId="3AD00228" w14:textId="77777777" w:rsidR="002516C3" w:rsidRPr="00330425" w:rsidRDefault="002516C3" w:rsidP="00BD292E">
            <w:pPr>
              <w:ind w:right="-1050"/>
              <w:rPr>
                <w:rFonts w:ascii="Times New Roman" w:hAnsi="Times New Roman" w:cs="Times New Roman"/>
              </w:rPr>
            </w:pPr>
            <w:r w:rsidRPr="00330425">
              <w:rPr>
                <w:rFonts w:ascii="Times New Roman" w:hAnsi="Times New Roman" w:cs="Times New Roman"/>
              </w:rPr>
              <w:t>1.</w:t>
            </w:r>
          </w:p>
        </w:tc>
        <w:tc>
          <w:tcPr>
            <w:tcW w:w="6139" w:type="dxa"/>
            <w:vAlign w:val="center"/>
          </w:tcPr>
          <w:p w14:paraId="6A774EEA" w14:textId="69384C2F" w:rsidR="00760AF8" w:rsidRPr="00EE2F81" w:rsidRDefault="00760AF8" w:rsidP="00FD77AD">
            <w:pPr>
              <w:pStyle w:val="Sarakstarindkopa"/>
              <w:numPr>
                <w:ilvl w:val="0"/>
                <w:numId w:val="5"/>
              </w:numPr>
              <w:spacing w:after="0" w:line="240" w:lineRule="auto"/>
              <w:rPr>
                <w:rFonts w:ascii="Times New Roman" w:hAnsi="Times New Roman" w:cs="Times New Roman"/>
                <w:sz w:val="24"/>
                <w:szCs w:val="24"/>
              </w:rPr>
            </w:pPr>
            <w:r w:rsidRPr="00EE2F81">
              <w:rPr>
                <w:rFonts w:ascii="Times New Roman" w:hAnsi="Times New Roman" w:cs="Times New Roman"/>
                <w:sz w:val="24"/>
                <w:szCs w:val="24"/>
              </w:rPr>
              <w:t>Sausas šķeldas maksimāli pieļaujamais relatīvais mitrums ne vairāk kā 25% un zemākā kurināmā siltumspēja (Q</w:t>
            </w:r>
            <w:r w:rsidRPr="00EE2F81">
              <w:rPr>
                <w:rFonts w:ascii="Times New Roman" w:hAnsi="Times New Roman" w:cs="Times New Roman"/>
                <w:sz w:val="24"/>
                <w:szCs w:val="24"/>
                <w:vertAlign w:val="subscript"/>
              </w:rPr>
              <w:t>z</w:t>
            </w:r>
            <w:r w:rsidRPr="00EE2F81">
              <w:rPr>
                <w:rFonts w:ascii="Times New Roman" w:hAnsi="Times New Roman" w:cs="Times New Roman"/>
                <w:sz w:val="24"/>
                <w:szCs w:val="24"/>
                <w:vertAlign w:val="superscript"/>
              </w:rPr>
              <w:t>d</w:t>
            </w:r>
            <w:r w:rsidRPr="00EE2F81">
              <w:rPr>
                <w:rFonts w:ascii="Times New Roman" w:hAnsi="Times New Roman" w:cs="Times New Roman"/>
                <w:sz w:val="24"/>
                <w:szCs w:val="24"/>
              </w:rPr>
              <w:t>) ne mazāka par 3200kcal/kg.</w:t>
            </w:r>
          </w:p>
          <w:p w14:paraId="7E1B567F" w14:textId="194314A6" w:rsidR="00760AF8" w:rsidRPr="00EE2F81" w:rsidRDefault="00760AF8" w:rsidP="00FD77AD">
            <w:pPr>
              <w:numPr>
                <w:ilvl w:val="0"/>
                <w:numId w:val="5"/>
              </w:numPr>
              <w:spacing w:after="0" w:line="240" w:lineRule="auto"/>
              <w:rPr>
                <w:rFonts w:ascii="Times New Roman" w:hAnsi="Times New Roman" w:cs="Times New Roman"/>
                <w:sz w:val="24"/>
                <w:szCs w:val="24"/>
              </w:rPr>
            </w:pPr>
            <w:r w:rsidRPr="00EE2F81">
              <w:rPr>
                <w:rFonts w:ascii="Times New Roman" w:hAnsi="Times New Roman" w:cs="Times New Roman"/>
                <w:sz w:val="24"/>
                <w:szCs w:val="24"/>
              </w:rPr>
              <w:t xml:space="preserve">Piegādātās šķeldas </w:t>
            </w:r>
            <w:r w:rsidR="00FD77AD" w:rsidRPr="00EE2F81">
              <w:rPr>
                <w:rFonts w:ascii="Times New Roman" w:hAnsi="Times New Roman" w:cs="Times New Roman"/>
                <w:sz w:val="24"/>
                <w:szCs w:val="24"/>
              </w:rPr>
              <w:t xml:space="preserve">maksimāli </w:t>
            </w:r>
            <w:r w:rsidRPr="00EE2F81">
              <w:rPr>
                <w:rFonts w:ascii="Times New Roman" w:hAnsi="Times New Roman" w:cs="Times New Roman"/>
                <w:sz w:val="24"/>
                <w:szCs w:val="24"/>
              </w:rPr>
              <w:t xml:space="preserve">pieļaujamais relatīvais mitrums ne </w:t>
            </w:r>
            <w:r w:rsidR="00FD77AD" w:rsidRPr="00EE2F81">
              <w:rPr>
                <w:rFonts w:ascii="Times New Roman" w:hAnsi="Times New Roman" w:cs="Times New Roman"/>
                <w:sz w:val="24"/>
                <w:szCs w:val="24"/>
              </w:rPr>
              <w:t>vairāk</w:t>
            </w:r>
            <w:r w:rsidRPr="00EE2F81">
              <w:rPr>
                <w:rFonts w:ascii="Times New Roman" w:hAnsi="Times New Roman" w:cs="Times New Roman"/>
                <w:sz w:val="24"/>
                <w:szCs w:val="24"/>
              </w:rPr>
              <w:t xml:space="preserve"> kā 5</w:t>
            </w:r>
            <w:r w:rsidR="00956577">
              <w:rPr>
                <w:rFonts w:ascii="Times New Roman" w:hAnsi="Times New Roman" w:cs="Times New Roman"/>
                <w:sz w:val="24"/>
                <w:szCs w:val="24"/>
              </w:rPr>
              <w:t>0</w:t>
            </w:r>
            <w:r w:rsidRPr="00EE2F81">
              <w:rPr>
                <w:rFonts w:ascii="Times New Roman" w:hAnsi="Times New Roman" w:cs="Times New Roman"/>
                <w:sz w:val="24"/>
                <w:szCs w:val="24"/>
              </w:rPr>
              <w:t>%, zemāk</w:t>
            </w:r>
            <w:r w:rsidR="00FD77AD" w:rsidRPr="00EE2F81">
              <w:rPr>
                <w:rFonts w:ascii="Times New Roman" w:hAnsi="Times New Roman" w:cs="Times New Roman"/>
                <w:sz w:val="24"/>
                <w:szCs w:val="24"/>
              </w:rPr>
              <w:t>ā</w:t>
            </w:r>
            <w:r w:rsidRPr="00EE2F81">
              <w:rPr>
                <w:rFonts w:ascii="Times New Roman" w:hAnsi="Times New Roman" w:cs="Times New Roman"/>
                <w:sz w:val="24"/>
                <w:szCs w:val="24"/>
              </w:rPr>
              <w:t xml:space="preserve"> kurināmā siltumspēju (Q</w:t>
            </w:r>
            <w:r w:rsidRPr="00EE2F81">
              <w:rPr>
                <w:rFonts w:ascii="Times New Roman" w:hAnsi="Times New Roman" w:cs="Times New Roman"/>
                <w:sz w:val="24"/>
                <w:szCs w:val="24"/>
                <w:vertAlign w:val="subscript"/>
              </w:rPr>
              <w:t>z</w:t>
            </w:r>
            <w:r w:rsidRPr="00EE2F81">
              <w:rPr>
                <w:rFonts w:ascii="Times New Roman" w:hAnsi="Times New Roman" w:cs="Times New Roman"/>
                <w:sz w:val="24"/>
                <w:szCs w:val="24"/>
                <w:vertAlign w:val="superscript"/>
              </w:rPr>
              <w:t>d</w:t>
            </w:r>
            <w:r w:rsidRPr="00EE2F81">
              <w:rPr>
                <w:rFonts w:ascii="Times New Roman" w:hAnsi="Times New Roman" w:cs="Times New Roman"/>
                <w:sz w:val="24"/>
                <w:szCs w:val="24"/>
              </w:rPr>
              <w:t>) ne mazāka par 1700 kcal/kg vai 0.75 MWh/ber.m3</w:t>
            </w:r>
          </w:p>
          <w:p w14:paraId="1F4077C4" w14:textId="02C183A5" w:rsidR="00FD77AD" w:rsidRPr="00EE2F81" w:rsidRDefault="00FD77AD" w:rsidP="00FD77AD">
            <w:pPr>
              <w:numPr>
                <w:ilvl w:val="0"/>
                <w:numId w:val="5"/>
              </w:numPr>
              <w:spacing w:after="0" w:line="240" w:lineRule="auto"/>
              <w:rPr>
                <w:rFonts w:ascii="Times New Roman" w:hAnsi="Times New Roman" w:cs="Times New Roman"/>
                <w:sz w:val="24"/>
                <w:szCs w:val="24"/>
              </w:rPr>
            </w:pPr>
            <w:r w:rsidRPr="00EE2F81">
              <w:rPr>
                <w:rFonts w:ascii="Times New Roman" w:hAnsi="Times New Roman" w:cs="Times New Roman"/>
                <w:sz w:val="24"/>
                <w:szCs w:val="24"/>
              </w:rPr>
              <w:t>Piegādātās šķeldas minimāli pieļaujamais relatīvais mitrums ne mazāk kā 30%, zemākā kurināmā siltumspēju (Q</w:t>
            </w:r>
            <w:r w:rsidRPr="00EE2F81">
              <w:rPr>
                <w:rFonts w:ascii="Times New Roman" w:hAnsi="Times New Roman" w:cs="Times New Roman"/>
                <w:sz w:val="24"/>
                <w:szCs w:val="24"/>
                <w:vertAlign w:val="subscript"/>
              </w:rPr>
              <w:t>z</w:t>
            </w:r>
            <w:r w:rsidRPr="00EE2F81">
              <w:rPr>
                <w:rFonts w:ascii="Times New Roman" w:hAnsi="Times New Roman" w:cs="Times New Roman"/>
                <w:sz w:val="24"/>
                <w:szCs w:val="24"/>
                <w:vertAlign w:val="superscript"/>
              </w:rPr>
              <w:t>d</w:t>
            </w:r>
            <w:r w:rsidRPr="00EE2F81">
              <w:rPr>
                <w:rFonts w:ascii="Times New Roman" w:hAnsi="Times New Roman" w:cs="Times New Roman"/>
                <w:sz w:val="24"/>
                <w:szCs w:val="24"/>
              </w:rPr>
              <w:t>) ne mazāka par 2950 kcal/kg vai 0.87 MWh/ber.m3</w:t>
            </w:r>
          </w:p>
          <w:p w14:paraId="79D25120" w14:textId="77777777" w:rsidR="00760AF8" w:rsidRPr="00EE2F81" w:rsidRDefault="00760AF8" w:rsidP="00760AF8">
            <w:pPr>
              <w:numPr>
                <w:ilvl w:val="0"/>
                <w:numId w:val="5"/>
              </w:numPr>
              <w:spacing w:after="0" w:line="240" w:lineRule="auto"/>
              <w:rPr>
                <w:rFonts w:ascii="Times New Roman" w:hAnsi="Times New Roman" w:cs="Times New Roman"/>
                <w:sz w:val="24"/>
                <w:szCs w:val="24"/>
              </w:rPr>
            </w:pPr>
            <w:r w:rsidRPr="00EE2F81">
              <w:rPr>
                <w:rFonts w:ascii="Times New Roman" w:hAnsi="Times New Roman" w:cs="Times New Roman"/>
                <w:sz w:val="24"/>
                <w:szCs w:val="24"/>
              </w:rPr>
              <w:t>Kurināmā īpašības (% saturs):</w:t>
            </w:r>
          </w:p>
          <w:p w14:paraId="6F637262" w14:textId="5C7AABE8" w:rsidR="00760AF8" w:rsidRPr="00EE2F81" w:rsidRDefault="00760AF8" w:rsidP="00956577">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3618"/>
              <w:gridCol w:w="2295"/>
            </w:tblGrid>
            <w:tr w:rsidR="00956577" w14:paraId="2AA6F53C" w14:textId="77777777" w:rsidTr="00956577">
              <w:tc>
                <w:tcPr>
                  <w:tcW w:w="3618" w:type="dxa"/>
                </w:tcPr>
                <w:p w14:paraId="320EBFFB" w14:textId="1E7902F1" w:rsidR="00956577" w:rsidRDefault="00956577" w:rsidP="00956577">
                  <w:pPr>
                    <w:spacing w:after="0" w:line="240" w:lineRule="auto"/>
                    <w:rPr>
                      <w:rFonts w:ascii="Times New Roman" w:hAnsi="Times New Roman" w:cs="Times New Roman"/>
                      <w:sz w:val="24"/>
                      <w:szCs w:val="24"/>
                    </w:rPr>
                  </w:pPr>
                  <w:r w:rsidRPr="00EE2F81">
                    <w:rPr>
                      <w:rFonts w:ascii="Times New Roman" w:hAnsi="Times New Roman" w:cs="Times New Roman"/>
                      <w:sz w:val="24"/>
                      <w:szCs w:val="24"/>
                    </w:rPr>
                    <w:t>Šķelda ne mazāk kā</w:t>
                  </w:r>
                </w:p>
              </w:tc>
              <w:tc>
                <w:tcPr>
                  <w:tcW w:w="2295" w:type="dxa"/>
                </w:tcPr>
                <w:p w14:paraId="127A236C" w14:textId="77777777" w:rsidR="00956577" w:rsidRPr="00EE2F81" w:rsidRDefault="00956577" w:rsidP="00956577">
                  <w:pPr>
                    <w:spacing w:after="0" w:line="240" w:lineRule="auto"/>
                    <w:rPr>
                      <w:rFonts w:ascii="Times New Roman" w:hAnsi="Times New Roman" w:cs="Times New Roman"/>
                      <w:sz w:val="24"/>
                      <w:szCs w:val="24"/>
                    </w:rPr>
                  </w:pPr>
                  <w:r w:rsidRPr="00EE2F81">
                    <w:rPr>
                      <w:rFonts w:ascii="Times New Roman" w:hAnsi="Times New Roman" w:cs="Times New Roman"/>
                      <w:sz w:val="24"/>
                      <w:szCs w:val="24"/>
                    </w:rPr>
                    <w:t>90%</w:t>
                  </w:r>
                </w:p>
                <w:p w14:paraId="7AE7D36D" w14:textId="77777777" w:rsidR="00956577" w:rsidRDefault="00956577" w:rsidP="00956577">
                  <w:pPr>
                    <w:spacing w:after="0" w:line="240" w:lineRule="auto"/>
                    <w:rPr>
                      <w:rFonts w:ascii="Times New Roman" w:hAnsi="Times New Roman" w:cs="Times New Roman"/>
                      <w:sz w:val="24"/>
                      <w:szCs w:val="24"/>
                    </w:rPr>
                  </w:pPr>
                </w:p>
              </w:tc>
            </w:tr>
            <w:tr w:rsidR="00956577" w14:paraId="295882E8" w14:textId="77777777" w:rsidTr="00956577">
              <w:tc>
                <w:tcPr>
                  <w:tcW w:w="3618" w:type="dxa"/>
                </w:tcPr>
                <w:p w14:paraId="621AC35B" w14:textId="098E4C56" w:rsidR="00956577" w:rsidRDefault="00956577" w:rsidP="00956577">
                  <w:pPr>
                    <w:spacing w:after="0" w:line="240" w:lineRule="auto"/>
                    <w:rPr>
                      <w:rFonts w:ascii="Times New Roman" w:hAnsi="Times New Roman" w:cs="Times New Roman"/>
                      <w:sz w:val="24"/>
                      <w:szCs w:val="24"/>
                    </w:rPr>
                  </w:pPr>
                  <w:r w:rsidRPr="00EE2F81">
                    <w:rPr>
                      <w:rFonts w:ascii="Times New Roman" w:hAnsi="Times New Roman" w:cs="Times New Roman"/>
                      <w:sz w:val="24"/>
                      <w:szCs w:val="24"/>
                    </w:rPr>
                    <w:t>Drupināta miza līdz</w:t>
                  </w:r>
                </w:p>
              </w:tc>
              <w:tc>
                <w:tcPr>
                  <w:tcW w:w="2295" w:type="dxa"/>
                </w:tcPr>
                <w:p w14:paraId="37C55B9E" w14:textId="6921DBB0" w:rsidR="00956577" w:rsidRDefault="00956577" w:rsidP="00956577">
                  <w:pPr>
                    <w:spacing w:after="0" w:line="240" w:lineRule="auto"/>
                    <w:rPr>
                      <w:rFonts w:ascii="Times New Roman" w:hAnsi="Times New Roman" w:cs="Times New Roman"/>
                      <w:sz w:val="24"/>
                      <w:szCs w:val="24"/>
                    </w:rPr>
                  </w:pPr>
                  <w:r w:rsidRPr="00EE2F81">
                    <w:rPr>
                      <w:rFonts w:ascii="Times New Roman" w:hAnsi="Times New Roman" w:cs="Times New Roman"/>
                      <w:sz w:val="24"/>
                      <w:szCs w:val="24"/>
                    </w:rPr>
                    <w:t>7%;</w:t>
                  </w:r>
                </w:p>
              </w:tc>
            </w:tr>
            <w:tr w:rsidR="00956577" w14:paraId="37A5FE7B" w14:textId="77777777" w:rsidTr="00956577">
              <w:tc>
                <w:tcPr>
                  <w:tcW w:w="3618" w:type="dxa"/>
                </w:tcPr>
                <w:p w14:paraId="43A2D533" w14:textId="5FB42ACD" w:rsidR="00956577" w:rsidRDefault="00956577" w:rsidP="00956577">
                  <w:pPr>
                    <w:spacing w:after="0" w:line="240" w:lineRule="auto"/>
                    <w:rPr>
                      <w:rFonts w:ascii="Times New Roman" w:hAnsi="Times New Roman" w:cs="Times New Roman"/>
                      <w:sz w:val="24"/>
                      <w:szCs w:val="24"/>
                    </w:rPr>
                  </w:pPr>
                  <w:r w:rsidRPr="00EE2F81">
                    <w:rPr>
                      <w:rFonts w:ascii="Times New Roman" w:hAnsi="Times New Roman" w:cs="Times New Roman"/>
                      <w:sz w:val="24"/>
                      <w:szCs w:val="24"/>
                    </w:rPr>
                    <w:t>Zāģskaidas līdz</w:t>
                  </w:r>
                </w:p>
              </w:tc>
              <w:tc>
                <w:tcPr>
                  <w:tcW w:w="2295" w:type="dxa"/>
                </w:tcPr>
                <w:p w14:paraId="359B1368" w14:textId="77777777" w:rsidR="00956577" w:rsidRDefault="00956577" w:rsidP="00956577">
                  <w:pPr>
                    <w:spacing w:after="0" w:line="240" w:lineRule="auto"/>
                    <w:rPr>
                      <w:rFonts w:ascii="Times New Roman" w:hAnsi="Times New Roman" w:cs="Times New Roman"/>
                      <w:sz w:val="24"/>
                      <w:szCs w:val="24"/>
                    </w:rPr>
                  </w:pPr>
                  <w:r w:rsidRPr="00EE2F81">
                    <w:rPr>
                      <w:rFonts w:ascii="Times New Roman" w:hAnsi="Times New Roman" w:cs="Times New Roman"/>
                      <w:sz w:val="24"/>
                      <w:szCs w:val="24"/>
                    </w:rPr>
                    <w:t xml:space="preserve">3%. </w:t>
                  </w:r>
                </w:p>
                <w:p w14:paraId="58D9D3FA" w14:textId="77777777" w:rsidR="00956577" w:rsidRDefault="00956577" w:rsidP="00956577">
                  <w:pPr>
                    <w:spacing w:after="0" w:line="240" w:lineRule="auto"/>
                    <w:rPr>
                      <w:rFonts w:ascii="Times New Roman" w:hAnsi="Times New Roman" w:cs="Times New Roman"/>
                      <w:sz w:val="24"/>
                      <w:szCs w:val="24"/>
                    </w:rPr>
                  </w:pPr>
                </w:p>
              </w:tc>
            </w:tr>
            <w:tr w:rsidR="00956577" w14:paraId="4E529C5A" w14:textId="77777777" w:rsidTr="00956577">
              <w:tc>
                <w:tcPr>
                  <w:tcW w:w="3618" w:type="dxa"/>
                </w:tcPr>
                <w:p w14:paraId="7620744B" w14:textId="6B635818" w:rsidR="00956577" w:rsidRDefault="00956577" w:rsidP="00956577">
                  <w:pPr>
                    <w:spacing w:after="0" w:line="240" w:lineRule="auto"/>
                    <w:rPr>
                      <w:rFonts w:ascii="Times New Roman" w:hAnsi="Times New Roman" w:cs="Times New Roman"/>
                      <w:sz w:val="24"/>
                      <w:szCs w:val="24"/>
                    </w:rPr>
                  </w:pPr>
                  <w:r w:rsidRPr="00956577">
                    <w:rPr>
                      <w:rFonts w:ascii="Times New Roman" w:hAnsi="Times New Roman" w:cs="Times New Roman"/>
                      <w:sz w:val="24"/>
                      <w:szCs w:val="24"/>
                    </w:rPr>
                    <w:lastRenderedPageBreak/>
                    <w:t>Skuju koka šķelda</w:t>
                  </w:r>
                </w:p>
              </w:tc>
              <w:tc>
                <w:tcPr>
                  <w:tcW w:w="2295" w:type="dxa"/>
                </w:tcPr>
                <w:p w14:paraId="561A699D" w14:textId="7F64BC31" w:rsidR="00956577" w:rsidRDefault="00956577" w:rsidP="00956577">
                  <w:pPr>
                    <w:spacing w:after="0" w:line="240" w:lineRule="auto"/>
                    <w:rPr>
                      <w:rFonts w:ascii="Times New Roman" w:hAnsi="Times New Roman" w:cs="Times New Roman"/>
                      <w:sz w:val="24"/>
                      <w:szCs w:val="24"/>
                    </w:rPr>
                  </w:pPr>
                  <w:r w:rsidRPr="00956577">
                    <w:rPr>
                      <w:rFonts w:ascii="Times New Roman" w:hAnsi="Times New Roman" w:cs="Times New Roman"/>
                      <w:sz w:val="24"/>
                      <w:szCs w:val="24"/>
                    </w:rPr>
                    <w:t>0% (nav pieļaujams)</w:t>
                  </w:r>
                </w:p>
              </w:tc>
            </w:tr>
            <w:tr w:rsidR="00956577" w14:paraId="0B6ED5CF" w14:textId="77777777" w:rsidTr="00956577">
              <w:tc>
                <w:tcPr>
                  <w:tcW w:w="3618" w:type="dxa"/>
                </w:tcPr>
                <w:p w14:paraId="52450D40" w14:textId="201B8335" w:rsidR="00956577" w:rsidRDefault="00956577" w:rsidP="00956577">
                  <w:pPr>
                    <w:spacing w:after="0" w:line="240" w:lineRule="auto"/>
                    <w:rPr>
                      <w:rFonts w:ascii="Times New Roman" w:hAnsi="Times New Roman" w:cs="Times New Roman"/>
                      <w:sz w:val="24"/>
                      <w:szCs w:val="24"/>
                    </w:rPr>
                  </w:pPr>
                  <w:r w:rsidRPr="00956577">
                    <w:rPr>
                      <w:rFonts w:ascii="Times New Roman" w:hAnsi="Times New Roman" w:cs="Times New Roman"/>
                      <w:sz w:val="24"/>
                      <w:szCs w:val="24"/>
                    </w:rPr>
                    <w:t>Skaidas un mizas</w:t>
                  </w:r>
                </w:p>
              </w:tc>
              <w:tc>
                <w:tcPr>
                  <w:tcW w:w="2295" w:type="dxa"/>
                </w:tcPr>
                <w:p w14:paraId="3E1A20F3" w14:textId="0AB49FAE" w:rsidR="00956577" w:rsidRDefault="00956577" w:rsidP="00956577">
                  <w:pPr>
                    <w:spacing w:after="0" w:line="240" w:lineRule="auto"/>
                    <w:rPr>
                      <w:rFonts w:ascii="Times New Roman" w:hAnsi="Times New Roman" w:cs="Times New Roman"/>
                      <w:sz w:val="24"/>
                      <w:szCs w:val="24"/>
                    </w:rPr>
                  </w:pPr>
                  <w:r w:rsidRPr="00956577">
                    <w:rPr>
                      <w:rFonts w:ascii="Times New Roman" w:hAnsi="Times New Roman" w:cs="Times New Roman"/>
                      <w:sz w:val="24"/>
                      <w:szCs w:val="24"/>
                    </w:rPr>
                    <w:t>Līdz 5% no apjoma</w:t>
                  </w:r>
                </w:p>
              </w:tc>
            </w:tr>
            <w:tr w:rsidR="00956577" w14:paraId="28594976" w14:textId="77777777" w:rsidTr="00956577">
              <w:tc>
                <w:tcPr>
                  <w:tcW w:w="3618" w:type="dxa"/>
                </w:tcPr>
                <w:p w14:paraId="360D1D46" w14:textId="349B9369" w:rsidR="00956577" w:rsidRDefault="00956577" w:rsidP="00956577">
                  <w:pPr>
                    <w:spacing w:after="0" w:line="240" w:lineRule="auto"/>
                    <w:rPr>
                      <w:rFonts w:ascii="Times New Roman" w:hAnsi="Times New Roman" w:cs="Times New Roman"/>
                      <w:sz w:val="24"/>
                      <w:szCs w:val="24"/>
                    </w:rPr>
                  </w:pPr>
                  <w:r w:rsidRPr="00956577">
                    <w:rPr>
                      <w:rFonts w:ascii="Times New Roman" w:hAnsi="Times New Roman" w:cs="Times New Roman"/>
                      <w:sz w:val="24"/>
                      <w:szCs w:val="24"/>
                    </w:rPr>
                    <w:t>Nesašķeldotas koksnes gabalu vai šķeldu frakcijas, kuras izmēri ir lielāki par noteiktajiem frakcijas izmēriem ar pielaidēm piejaukums</w:t>
                  </w:r>
                  <w:r w:rsidRPr="00956577">
                    <w:rPr>
                      <w:rFonts w:ascii="Times New Roman" w:hAnsi="Times New Roman" w:cs="Times New Roman"/>
                      <w:sz w:val="24"/>
                      <w:szCs w:val="24"/>
                    </w:rPr>
                    <w:tab/>
                  </w:r>
                </w:p>
              </w:tc>
              <w:tc>
                <w:tcPr>
                  <w:tcW w:w="2295" w:type="dxa"/>
                </w:tcPr>
                <w:p w14:paraId="05B419B6" w14:textId="77777777" w:rsidR="00956577" w:rsidRPr="00956577" w:rsidRDefault="00956577" w:rsidP="00956577">
                  <w:pPr>
                    <w:spacing w:after="0" w:line="240" w:lineRule="auto"/>
                    <w:rPr>
                      <w:rFonts w:ascii="Times New Roman" w:hAnsi="Times New Roman" w:cs="Times New Roman"/>
                      <w:sz w:val="24"/>
                      <w:szCs w:val="24"/>
                    </w:rPr>
                  </w:pPr>
                  <w:r w:rsidRPr="00956577">
                    <w:rPr>
                      <w:rFonts w:ascii="Times New Roman" w:hAnsi="Times New Roman" w:cs="Times New Roman"/>
                      <w:sz w:val="24"/>
                      <w:szCs w:val="24"/>
                    </w:rPr>
                    <w:t>0% (nav pieļaujams)</w:t>
                  </w:r>
                </w:p>
                <w:p w14:paraId="3028CD50" w14:textId="715C5CE5" w:rsidR="00956577" w:rsidRDefault="00956577" w:rsidP="00956577">
                  <w:pPr>
                    <w:spacing w:after="0" w:line="240" w:lineRule="auto"/>
                    <w:rPr>
                      <w:rFonts w:ascii="Times New Roman" w:hAnsi="Times New Roman" w:cs="Times New Roman"/>
                      <w:sz w:val="24"/>
                      <w:szCs w:val="24"/>
                    </w:rPr>
                  </w:pPr>
                </w:p>
              </w:tc>
            </w:tr>
            <w:tr w:rsidR="00956577" w14:paraId="7A1A51AC" w14:textId="77777777" w:rsidTr="00956577">
              <w:tc>
                <w:tcPr>
                  <w:tcW w:w="3618" w:type="dxa"/>
                </w:tcPr>
                <w:p w14:paraId="0463EDB7" w14:textId="4DDEF9EF" w:rsidR="00956577" w:rsidRDefault="00956577" w:rsidP="00956577">
                  <w:pPr>
                    <w:spacing w:after="0" w:line="240" w:lineRule="auto"/>
                    <w:rPr>
                      <w:rFonts w:ascii="Times New Roman" w:hAnsi="Times New Roman" w:cs="Times New Roman"/>
                      <w:sz w:val="24"/>
                      <w:szCs w:val="24"/>
                    </w:rPr>
                  </w:pPr>
                  <w:r w:rsidRPr="00956577">
                    <w:rPr>
                      <w:rFonts w:ascii="Times New Roman" w:hAnsi="Times New Roman" w:cs="Times New Roman"/>
                      <w:sz w:val="24"/>
                      <w:szCs w:val="24"/>
                    </w:rPr>
                    <w:t>Skuju vai lapu piejaukums</w:t>
                  </w:r>
                </w:p>
              </w:tc>
              <w:tc>
                <w:tcPr>
                  <w:tcW w:w="2295" w:type="dxa"/>
                </w:tcPr>
                <w:p w14:paraId="08A341A7" w14:textId="32DA2D91" w:rsidR="00956577" w:rsidRDefault="00956577" w:rsidP="00956577">
                  <w:pPr>
                    <w:spacing w:after="0" w:line="240" w:lineRule="auto"/>
                    <w:rPr>
                      <w:rFonts w:ascii="Times New Roman" w:hAnsi="Times New Roman" w:cs="Times New Roman"/>
                      <w:sz w:val="24"/>
                      <w:szCs w:val="24"/>
                    </w:rPr>
                  </w:pPr>
                  <w:r w:rsidRPr="00956577">
                    <w:rPr>
                      <w:rFonts w:ascii="Times New Roman" w:hAnsi="Times New Roman" w:cs="Times New Roman"/>
                      <w:sz w:val="24"/>
                      <w:szCs w:val="24"/>
                    </w:rPr>
                    <w:t>0% (nav pieļaujams)</w:t>
                  </w:r>
                </w:p>
              </w:tc>
            </w:tr>
          </w:tbl>
          <w:p w14:paraId="1D1CFA02" w14:textId="1440307A" w:rsidR="00956577" w:rsidRPr="00956577" w:rsidRDefault="00956577" w:rsidP="00956577">
            <w:pPr>
              <w:spacing w:after="0" w:line="240" w:lineRule="auto"/>
              <w:rPr>
                <w:rFonts w:ascii="Times New Roman" w:hAnsi="Times New Roman" w:cs="Times New Roman"/>
                <w:sz w:val="24"/>
                <w:szCs w:val="24"/>
              </w:rPr>
            </w:pPr>
            <w:r w:rsidRPr="00956577">
              <w:rPr>
                <w:rFonts w:ascii="Times New Roman" w:hAnsi="Times New Roman" w:cs="Times New Roman"/>
                <w:sz w:val="24"/>
                <w:szCs w:val="24"/>
              </w:rPr>
              <w:tab/>
            </w:r>
          </w:p>
          <w:p w14:paraId="6210406A" w14:textId="40C4A4F7" w:rsidR="00FD77AD" w:rsidRPr="00EE2F81" w:rsidRDefault="00956577" w:rsidP="00956577">
            <w:pPr>
              <w:spacing w:after="0" w:line="240" w:lineRule="auto"/>
              <w:rPr>
                <w:rFonts w:ascii="Times New Roman" w:hAnsi="Times New Roman" w:cs="Times New Roman"/>
                <w:sz w:val="24"/>
                <w:szCs w:val="24"/>
              </w:rPr>
            </w:pPr>
            <w:r w:rsidRPr="00956577">
              <w:rPr>
                <w:rFonts w:ascii="Times New Roman" w:hAnsi="Times New Roman" w:cs="Times New Roman"/>
                <w:sz w:val="24"/>
                <w:szCs w:val="24"/>
              </w:rPr>
              <w:tab/>
            </w:r>
          </w:p>
          <w:p w14:paraId="79B89C1A" w14:textId="7D6E1EC6" w:rsidR="00760AF8" w:rsidRDefault="00956577" w:rsidP="00760AF8">
            <w:pPr>
              <w:numPr>
                <w:ilvl w:val="0"/>
                <w:numId w:val="5"/>
              </w:numPr>
              <w:spacing w:after="0" w:line="240" w:lineRule="auto"/>
              <w:rPr>
                <w:rFonts w:ascii="Times New Roman" w:hAnsi="Times New Roman" w:cs="Times New Roman"/>
                <w:sz w:val="24"/>
                <w:szCs w:val="24"/>
              </w:rPr>
            </w:pPr>
            <w:r w:rsidRPr="000F1208">
              <w:rPr>
                <w:rFonts w:ascii="Times New Roman" w:eastAsia="Calibri" w:hAnsi="Times New Roman"/>
                <w:sz w:val="24"/>
                <w:szCs w:val="24"/>
              </w:rPr>
              <w:t>Šķeldu frakcijas izmērs</w:t>
            </w:r>
            <w:r w:rsidRPr="00EE2F81">
              <w:rPr>
                <w:rFonts w:ascii="Times New Roman" w:hAnsi="Times New Roman" w:cs="Times New Roman"/>
                <w:sz w:val="24"/>
                <w:szCs w:val="24"/>
              </w:rPr>
              <w:t xml:space="preserve"> </w:t>
            </w:r>
          </w:p>
          <w:p w14:paraId="658DA962" w14:textId="7A1CDC2B" w:rsidR="00956577" w:rsidRPr="00956577" w:rsidRDefault="00956577" w:rsidP="00956577">
            <w:pPr>
              <w:pStyle w:val="Sarakstarindkopa"/>
              <w:numPr>
                <w:ilvl w:val="0"/>
                <w:numId w:val="6"/>
              </w:numPr>
              <w:rPr>
                <w:rFonts w:ascii="Times New Roman" w:eastAsia="Calibri" w:hAnsi="Times New Roman"/>
                <w:sz w:val="24"/>
                <w:szCs w:val="24"/>
              </w:rPr>
            </w:pPr>
            <w:r w:rsidRPr="00956577">
              <w:rPr>
                <w:rFonts w:ascii="Times New Roman" w:eastAsia="Calibri" w:hAnsi="Times New Roman"/>
                <w:sz w:val="24"/>
                <w:szCs w:val="24"/>
              </w:rPr>
              <w:t>Garums 30-70mm</w:t>
            </w:r>
          </w:p>
          <w:p w14:paraId="06A805F9" w14:textId="77777777" w:rsidR="00956577" w:rsidRPr="00956577" w:rsidRDefault="00956577" w:rsidP="00956577">
            <w:pPr>
              <w:pStyle w:val="Sarakstarindkopa"/>
              <w:numPr>
                <w:ilvl w:val="0"/>
                <w:numId w:val="6"/>
              </w:numPr>
              <w:rPr>
                <w:rFonts w:ascii="Times New Roman" w:eastAsia="Calibri" w:hAnsi="Times New Roman"/>
                <w:sz w:val="24"/>
                <w:szCs w:val="24"/>
              </w:rPr>
            </w:pPr>
            <w:r w:rsidRPr="00956577">
              <w:rPr>
                <w:rFonts w:ascii="Times New Roman" w:eastAsia="Calibri" w:hAnsi="Times New Roman"/>
                <w:sz w:val="24"/>
                <w:szCs w:val="24"/>
              </w:rPr>
              <w:t>Platums 20-40 mm</w:t>
            </w:r>
          </w:p>
          <w:p w14:paraId="049F8B8B" w14:textId="76F9CE1C" w:rsidR="00956577" w:rsidRPr="00956577" w:rsidRDefault="00956577" w:rsidP="00956577">
            <w:pPr>
              <w:pStyle w:val="Sarakstarindkopa"/>
              <w:numPr>
                <w:ilvl w:val="0"/>
                <w:numId w:val="6"/>
              </w:numPr>
              <w:spacing w:after="0" w:line="240" w:lineRule="auto"/>
              <w:rPr>
                <w:rFonts w:ascii="Times New Roman" w:hAnsi="Times New Roman" w:cs="Times New Roman"/>
                <w:sz w:val="24"/>
                <w:szCs w:val="24"/>
              </w:rPr>
            </w:pPr>
            <w:r w:rsidRPr="00956577">
              <w:rPr>
                <w:rFonts w:ascii="Times New Roman" w:eastAsia="Calibri" w:hAnsi="Times New Roman"/>
                <w:sz w:val="24"/>
                <w:szCs w:val="24"/>
              </w:rPr>
              <w:t>Biezums 3-15 mmm</w:t>
            </w:r>
          </w:p>
          <w:p w14:paraId="594F73AD" w14:textId="77777777" w:rsidR="00760AF8" w:rsidRPr="00EE2F81" w:rsidRDefault="00760AF8" w:rsidP="00760AF8">
            <w:pPr>
              <w:numPr>
                <w:ilvl w:val="0"/>
                <w:numId w:val="5"/>
              </w:numPr>
              <w:spacing w:after="0" w:line="240" w:lineRule="auto"/>
              <w:rPr>
                <w:rFonts w:ascii="Times New Roman" w:hAnsi="Times New Roman" w:cs="Times New Roman"/>
                <w:sz w:val="24"/>
                <w:szCs w:val="24"/>
              </w:rPr>
            </w:pPr>
            <w:r w:rsidRPr="00EE2F81">
              <w:rPr>
                <w:rFonts w:ascii="Times New Roman" w:hAnsi="Times New Roman" w:cs="Times New Roman"/>
                <w:sz w:val="24"/>
                <w:szCs w:val="24"/>
              </w:rPr>
              <w:t>Šķeldā nedrīkst būt koksnes pārstrādes atkritumi, kas neatbilst minētajiem izmēriem.</w:t>
            </w:r>
          </w:p>
          <w:p w14:paraId="58159B9F" w14:textId="77777777" w:rsidR="00760AF8" w:rsidRPr="00EE2F81" w:rsidRDefault="00760AF8" w:rsidP="00760AF8">
            <w:pPr>
              <w:numPr>
                <w:ilvl w:val="0"/>
                <w:numId w:val="5"/>
              </w:numPr>
              <w:spacing w:after="0" w:line="240" w:lineRule="auto"/>
              <w:rPr>
                <w:rFonts w:ascii="Times New Roman" w:hAnsi="Times New Roman" w:cs="Times New Roman"/>
                <w:sz w:val="24"/>
                <w:szCs w:val="24"/>
              </w:rPr>
            </w:pPr>
            <w:r w:rsidRPr="00EE2F81">
              <w:rPr>
                <w:rFonts w:ascii="Times New Roman" w:hAnsi="Times New Roman" w:cs="Times New Roman"/>
                <w:sz w:val="24"/>
                <w:szCs w:val="24"/>
              </w:rPr>
              <w:t>Šķeldā nedrīkst būt smiltis, akmeņi, metāls vai citi materiāli (vielas), sniegs, ledus.</w:t>
            </w:r>
          </w:p>
          <w:p w14:paraId="5000128E" w14:textId="43E743DD" w:rsidR="00760AF8" w:rsidRPr="00EE2F81" w:rsidRDefault="00760AF8" w:rsidP="00760AF8">
            <w:pPr>
              <w:numPr>
                <w:ilvl w:val="0"/>
                <w:numId w:val="5"/>
              </w:numPr>
              <w:spacing w:after="0" w:line="240" w:lineRule="auto"/>
              <w:rPr>
                <w:rFonts w:ascii="Times New Roman" w:hAnsi="Times New Roman" w:cs="Times New Roman"/>
                <w:sz w:val="24"/>
                <w:szCs w:val="24"/>
              </w:rPr>
            </w:pPr>
            <w:r w:rsidRPr="00EE2F81">
              <w:rPr>
                <w:rFonts w:ascii="Times New Roman" w:hAnsi="Times New Roman" w:cs="Times New Roman"/>
                <w:sz w:val="24"/>
                <w:szCs w:val="24"/>
              </w:rPr>
              <w:t>Šķelda nedrīkst būt sākusies sadalīties.</w:t>
            </w:r>
          </w:p>
          <w:p w14:paraId="1A2344B6" w14:textId="6BF21274" w:rsidR="00FD77AD" w:rsidRPr="00EE2F81" w:rsidRDefault="00FD77AD" w:rsidP="00760AF8">
            <w:pPr>
              <w:numPr>
                <w:ilvl w:val="0"/>
                <w:numId w:val="5"/>
              </w:numPr>
              <w:spacing w:after="0" w:line="240" w:lineRule="auto"/>
              <w:rPr>
                <w:rFonts w:ascii="Times New Roman" w:hAnsi="Times New Roman" w:cs="Times New Roman"/>
                <w:sz w:val="24"/>
                <w:szCs w:val="24"/>
              </w:rPr>
            </w:pPr>
            <w:r w:rsidRPr="00EE2F81">
              <w:rPr>
                <w:rFonts w:ascii="Times New Roman" w:hAnsi="Times New Roman" w:cs="Times New Roman"/>
                <w:sz w:val="24"/>
                <w:szCs w:val="24"/>
              </w:rPr>
              <w:t>Šķelda nevar saturēt minerālvielu, ēveļskaidas un koksnes atlūzu piemaisījumus.</w:t>
            </w:r>
          </w:p>
          <w:p w14:paraId="2DD4ABBA" w14:textId="546AD5CF" w:rsidR="00760AF8" w:rsidRPr="00EE2F81" w:rsidRDefault="00760AF8" w:rsidP="00760AF8">
            <w:pPr>
              <w:numPr>
                <w:ilvl w:val="0"/>
                <w:numId w:val="5"/>
              </w:numPr>
              <w:spacing w:after="0" w:line="240" w:lineRule="auto"/>
              <w:rPr>
                <w:rFonts w:ascii="Times New Roman" w:hAnsi="Times New Roman" w:cs="Times New Roman"/>
                <w:sz w:val="24"/>
                <w:szCs w:val="24"/>
              </w:rPr>
            </w:pPr>
            <w:r w:rsidRPr="00EE2F81">
              <w:rPr>
                <w:rFonts w:ascii="Times New Roman" w:hAnsi="Times New Roman" w:cs="Times New Roman"/>
                <w:sz w:val="24"/>
                <w:szCs w:val="24"/>
              </w:rPr>
              <w:t xml:space="preserve">Pelnu (LVS EN ISO 17225-1:2014 poz. A 5,0) saturs kurināmajā līdz </w:t>
            </w:r>
            <w:r w:rsidR="00956577">
              <w:rPr>
                <w:rFonts w:ascii="Times New Roman" w:hAnsi="Times New Roman" w:cs="Times New Roman"/>
                <w:sz w:val="24"/>
                <w:szCs w:val="24"/>
              </w:rPr>
              <w:t>2</w:t>
            </w:r>
            <w:r w:rsidRPr="00EE2F81">
              <w:rPr>
                <w:rFonts w:ascii="Times New Roman" w:hAnsi="Times New Roman" w:cs="Times New Roman"/>
                <w:sz w:val="24"/>
                <w:szCs w:val="24"/>
              </w:rPr>
              <w:t>%.</w:t>
            </w:r>
          </w:p>
          <w:p w14:paraId="52CCC5C0" w14:textId="77777777" w:rsidR="00760AF8" w:rsidRPr="00EE2F81" w:rsidRDefault="00760AF8" w:rsidP="00760AF8">
            <w:pPr>
              <w:numPr>
                <w:ilvl w:val="0"/>
                <w:numId w:val="5"/>
              </w:numPr>
              <w:spacing w:after="0" w:line="240" w:lineRule="auto"/>
              <w:rPr>
                <w:rFonts w:ascii="Times New Roman" w:hAnsi="Times New Roman" w:cs="Times New Roman"/>
                <w:sz w:val="24"/>
                <w:szCs w:val="24"/>
              </w:rPr>
            </w:pPr>
            <w:r w:rsidRPr="00EE2F81">
              <w:rPr>
                <w:rFonts w:ascii="Times New Roman" w:hAnsi="Times New Roman" w:cs="Times New Roman"/>
                <w:sz w:val="24"/>
                <w:szCs w:val="24"/>
              </w:rPr>
              <w:t>Radioaktīvais piesārņojums (mākslīgie radionuklīdi) piegādātās šķeldas kravā nedrīkst pārsniegt spēkā esošajos normatīvajos aktos noteikto limitu, bet ne vairāk kā 1 Bq/kg. Pelnu īpatnējā radioaktivitāte nedrīkst pārsniegt noteikto limitu (Cs-137 radioizotopam 1000 Bq/kg).</w:t>
            </w:r>
          </w:p>
          <w:p w14:paraId="5B38ADAE" w14:textId="28EA69BD" w:rsidR="002516C3" w:rsidRPr="00EE2F81" w:rsidRDefault="002516C3" w:rsidP="00BD292E">
            <w:pPr>
              <w:rPr>
                <w:rFonts w:ascii="Times New Roman" w:hAnsi="Times New Roman" w:cs="Times New Roman"/>
                <w:sz w:val="24"/>
                <w:szCs w:val="24"/>
              </w:rPr>
            </w:pPr>
          </w:p>
        </w:tc>
        <w:tc>
          <w:tcPr>
            <w:tcW w:w="2803" w:type="dxa"/>
            <w:vAlign w:val="center"/>
          </w:tcPr>
          <w:p w14:paraId="286BDE07" w14:textId="77777777" w:rsidR="002516C3" w:rsidRPr="00EE2F81" w:rsidRDefault="002516C3" w:rsidP="00BD292E">
            <w:pPr>
              <w:ind w:right="-1050"/>
              <w:rPr>
                <w:rFonts w:ascii="Times New Roman" w:hAnsi="Times New Roman" w:cs="Times New Roman"/>
                <w:sz w:val="24"/>
                <w:szCs w:val="24"/>
              </w:rPr>
            </w:pPr>
          </w:p>
        </w:tc>
      </w:tr>
      <w:tr w:rsidR="002516C3" w:rsidRPr="00330425" w14:paraId="4C1D081C" w14:textId="77777777" w:rsidTr="00BD292E">
        <w:tc>
          <w:tcPr>
            <w:tcW w:w="522" w:type="dxa"/>
            <w:vAlign w:val="center"/>
          </w:tcPr>
          <w:p w14:paraId="00620319" w14:textId="77777777" w:rsidR="002516C3" w:rsidRPr="00330425" w:rsidRDefault="002516C3" w:rsidP="00BD292E">
            <w:pPr>
              <w:ind w:right="-1050"/>
              <w:rPr>
                <w:rFonts w:ascii="Times New Roman" w:hAnsi="Times New Roman" w:cs="Times New Roman"/>
              </w:rPr>
            </w:pPr>
            <w:r w:rsidRPr="00330425">
              <w:rPr>
                <w:rFonts w:ascii="Times New Roman" w:hAnsi="Times New Roman" w:cs="Times New Roman"/>
              </w:rPr>
              <w:t>2.</w:t>
            </w:r>
          </w:p>
        </w:tc>
        <w:tc>
          <w:tcPr>
            <w:tcW w:w="6139" w:type="dxa"/>
            <w:vAlign w:val="center"/>
          </w:tcPr>
          <w:p w14:paraId="4B1D82BD" w14:textId="4A7D7173" w:rsidR="002516C3" w:rsidRPr="00EE2F81" w:rsidRDefault="002516C3" w:rsidP="00BD292E">
            <w:pPr>
              <w:rPr>
                <w:rFonts w:ascii="Times New Roman" w:hAnsi="Times New Roman" w:cs="Times New Roman"/>
                <w:sz w:val="24"/>
                <w:szCs w:val="24"/>
              </w:rPr>
            </w:pPr>
            <w:r w:rsidRPr="00EE2F81">
              <w:rPr>
                <w:rFonts w:ascii="Times New Roman" w:hAnsi="Times New Roman" w:cs="Times New Roman"/>
                <w:sz w:val="24"/>
                <w:szCs w:val="24"/>
              </w:rPr>
              <w:t>Piegāde jāveic pēc telefoniska vai elektroniska Pasūtītāja pieprasījuma, kas jāizpilda</w:t>
            </w:r>
            <w:r w:rsidR="00FD77AD" w:rsidRPr="00EE2F81">
              <w:rPr>
                <w:rFonts w:ascii="Times New Roman" w:hAnsi="Times New Roman" w:cs="Times New Roman"/>
                <w:sz w:val="24"/>
                <w:szCs w:val="24"/>
              </w:rPr>
              <w:t xml:space="preserve"> 24</w:t>
            </w:r>
            <w:r w:rsidRPr="00EE2F81">
              <w:rPr>
                <w:rFonts w:ascii="Times New Roman" w:hAnsi="Times New Roman" w:cs="Times New Roman"/>
                <w:sz w:val="24"/>
                <w:szCs w:val="24"/>
              </w:rPr>
              <w:t>h laikā.</w:t>
            </w:r>
          </w:p>
          <w:p w14:paraId="462D7064" w14:textId="77777777" w:rsidR="002516C3" w:rsidRPr="00EE2F81" w:rsidRDefault="002516C3" w:rsidP="00BD292E">
            <w:pPr>
              <w:rPr>
                <w:rFonts w:ascii="Times New Roman" w:hAnsi="Times New Roman" w:cs="Times New Roman"/>
                <w:sz w:val="24"/>
                <w:szCs w:val="24"/>
              </w:rPr>
            </w:pPr>
            <w:r w:rsidRPr="00EE2F81">
              <w:rPr>
                <w:rFonts w:ascii="Times New Roman" w:hAnsi="Times New Roman" w:cs="Times New Roman"/>
                <w:sz w:val="24"/>
                <w:szCs w:val="24"/>
              </w:rPr>
              <w:t>Plānotā piegādes intensitāte – aptuveni 1000 līdz 2000 ber/m</w:t>
            </w:r>
            <w:r w:rsidRPr="00EE2F81">
              <w:rPr>
                <w:rFonts w:ascii="Times New Roman" w:hAnsi="Times New Roman" w:cs="Times New Roman"/>
                <w:sz w:val="24"/>
                <w:szCs w:val="24"/>
                <w:vertAlign w:val="superscript"/>
              </w:rPr>
              <w:t>3</w:t>
            </w:r>
            <w:r w:rsidRPr="00EE2F81">
              <w:rPr>
                <w:rFonts w:ascii="Times New Roman" w:hAnsi="Times New Roman" w:cs="Times New Roman"/>
                <w:sz w:val="24"/>
                <w:szCs w:val="24"/>
              </w:rPr>
              <w:t xml:space="preserve"> mēnesī apkures periodā</w:t>
            </w:r>
          </w:p>
        </w:tc>
        <w:tc>
          <w:tcPr>
            <w:tcW w:w="2803" w:type="dxa"/>
            <w:vAlign w:val="center"/>
          </w:tcPr>
          <w:p w14:paraId="583D8B7C" w14:textId="77777777" w:rsidR="002516C3" w:rsidRPr="00330425" w:rsidRDefault="002516C3" w:rsidP="00BD292E">
            <w:pPr>
              <w:ind w:right="-1050"/>
              <w:rPr>
                <w:rFonts w:ascii="Times New Roman" w:hAnsi="Times New Roman" w:cs="Times New Roman"/>
              </w:rPr>
            </w:pPr>
          </w:p>
        </w:tc>
      </w:tr>
      <w:tr w:rsidR="002516C3" w:rsidRPr="00330425" w14:paraId="61F05D69" w14:textId="77777777" w:rsidTr="00BD292E">
        <w:tc>
          <w:tcPr>
            <w:tcW w:w="522" w:type="dxa"/>
            <w:vAlign w:val="center"/>
          </w:tcPr>
          <w:p w14:paraId="10CD01E0" w14:textId="77777777" w:rsidR="002516C3" w:rsidRPr="00330425" w:rsidRDefault="002516C3" w:rsidP="00BD292E">
            <w:pPr>
              <w:ind w:right="-1050"/>
              <w:rPr>
                <w:rFonts w:ascii="Times New Roman" w:hAnsi="Times New Roman" w:cs="Times New Roman"/>
              </w:rPr>
            </w:pPr>
            <w:r w:rsidRPr="00330425">
              <w:rPr>
                <w:rFonts w:ascii="Times New Roman" w:hAnsi="Times New Roman" w:cs="Times New Roman"/>
              </w:rPr>
              <w:t>3.</w:t>
            </w:r>
          </w:p>
        </w:tc>
        <w:tc>
          <w:tcPr>
            <w:tcW w:w="6139" w:type="dxa"/>
            <w:vAlign w:val="center"/>
          </w:tcPr>
          <w:p w14:paraId="2505E001" w14:textId="3115458F" w:rsidR="002516C3" w:rsidRPr="00EE2F81" w:rsidRDefault="002516C3" w:rsidP="00BD292E">
            <w:pPr>
              <w:rPr>
                <w:rFonts w:ascii="Times New Roman" w:hAnsi="Times New Roman" w:cs="Times New Roman"/>
                <w:sz w:val="24"/>
                <w:szCs w:val="24"/>
              </w:rPr>
            </w:pPr>
            <w:r w:rsidRPr="00EE2F81">
              <w:rPr>
                <w:rFonts w:ascii="Times New Roman" w:hAnsi="Times New Roman" w:cs="Times New Roman"/>
                <w:sz w:val="24"/>
                <w:szCs w:val="24"/>
              </w:rPr>
              <w:t xml:space="preserve">Piegādes laiki – darba dienās darba laikā (8:00 – 17:00) vai citā ar pasūtītāju saskaņotā laikā. </w:t>
            </w:r>
            <w:r w:rsidR="00FD77AD" w:rsidRPr="00EE2F81">
              <w:rPr>
                <w:rFonts w:ascii="Times New Roman" w:hAnsi="Times New Roman" w:cs="Times New Roman"/>
                <w:sz w:val="24"/>
                <w:szCs w:val="24"/>
              </w:rPr>
              <w:t>P</w:t>
            </w:r>
            <w:r w:rsidRPr="00EE2F81">
              <w:rPr>
                <w:rFonts w:ascii="Times New Roman" w:hAnsi="Times New Roman" w:cs="Times New Roman"/>
                <w:sz w:val="24"/>
                <w:szCs w:val="24"/>
              </w:rPr>
              <w:t>iegādes jānodrošina arī brīvdienās un svētku dienās.</w:t>
            </w:r>
          </w:p>
        </w:tc>
        <w:tc>
          <w:tcPr>
            <w:tcW w:w="2803" w:type="dxa"/>
            <w:vAlign w:val="center"/>
          </w:tcPr>
          <w:p w14:paraId="6D6F4D2B" w14:textId="77777777" w:rsidR="002516C3" w:rsidRPr="00330425" w:rsidRDefault="002516C3" w:rsidP="00BD292E">
            <w:pPr>
              <w:ind w:right="-1050"/>
              <w:rPr>
                <w:rFonts w:ascii="Times New Roman" w:hAnsi="Times New Roman" w:cs="Times New Roman"/>
              </w:rPr>
            </w:pPr>
          </w:p>
        </w:tc>
      </w:tr>
      <w:tr w:rsidR="002516C3" w:rsidRPr="00330425" w14:paraId="39FFD2FC" w14:textId="77777777" w:rsidTr="00BD292E">
        <w:tc>
          <w:tcPr>
            <w:tcW w:w="522" w:type="dxa"/>
            <w:vAlign w:val="center"/>
          </w:tcPr>
          <w:p w14:paraId="5D3C6979" w14:textId="77777777" w:rsidR="002516C3" w:rsidRPr="00330425" w:rsidRDefault="002516C3" w:rsidP="00BD292E">
            <w:pPr>
              <w:ind w:right="-1050"/>
              <w:rPr>
                <w:rFonts w:ascii="Times New Roman" w:hAnsi="Times New Roman" w:cs="Times New Roman"/>
              </w:rPr>
            </w:pPr>
            <w:r w:rsidRPr="00330425">
              <w:rPr>
                <w:rFonts w:ascii="Times New Roman" w:hAnsi="Times New Roman" w:cs="Times New Roman"/>
              </w:rPr>
              <w:t>4.</w:t>
            </w:r>
          </w:p>
        </w:tc>
        <w:tc>
          <w:tcPr>
            <w:tcW w:w="6139" w:type="dxa"/>
            <w:vAlign w:val="center"/>
          </w:tcPr>
          <w:p w14:paraId="71A7291C" w14:textId="528350EE" w:rsidR="002516C3" w:rsidRPr="00EE2F81" w:rsidRDefault="002516C3" w:rsidP="00BD292E">
            <w:pPr>
              <w:rPr>
                <w:rFonts w:ascii="Times New Roman" w:hAnsi="Times New Roman" w:cs="Times New Roman"/>
                <w:sz w:val="24"/>
                <w:szCs w:val="24"/>
              </w:rPr>
            </w:pPr>
            <w:r w:rsidRPr="00EE2F81">
              <w:rPr>
                <w:rFonts w:ascii="Times New Roman" w:hAnsi="Times New Roman" w:cs="Times New Roman"/>
                <w:sz w:val="24"/>
                <w:szCs w:val="24"/>
              </w:rPr>
              <w:t xml:space="preserve">Kopējais nepieciešamais kurināmās koksnes šķeldas apjoms beramkubu vienībās apkures sezonas laikā aptuveni </w:t>
            </w:r>
            <w:r w:rsidR="00C64B35">
              <w:rPr>
                <w:rFonts w:ascii="Times New Roman" w:hAnsi="Times New Roman" w:cs="Times New Roman"/>
                <w:sz w:val="24"/>
                <w:szCs w:val="24"/>
              </w:rPr>
              <w:t>11</w:t>
            </w:r>
            <w:r w:rsidR="00BF6075">
              <w:rPr>
                <w:rFonts w:ascii="Times New Roman" w:hAnsi="Times New Roman" w:cs="Times New Roman"/>
                <w:sz w:val="24"/>
                <w:szCs w:val="24"/>
              </w:rPr>
              <w:t>500</w:t>
            </w:r>
            <w:r w:rsidRPr="00EE2F81">
              <w:rPr>
                <w:rFonts w:ascii="Times New Roman" w:hAnsi="Times New Roman" w:cs="Times New Roman"/>
                <w:sz w:val="24"/>
                <w:szCs w:val="24"/>
              </w:rPr>
              <w:t xml:space="preserve"> ber/m</w:t>
            </w:r>
            <w:r w:rsidRPr="00EE2F81">
              <w:rPr>
                <w:rFonts w:ascii="Times New Roman" w:hAnsi="Times New Roman" w:cs="Times New Roman"/>
                <w:sz w:val="24"/>
                <w:szCs w:val="24"/>
                <w:vertAlign w:val="superscript"/>
              </w:rPr>
              <w:t>3</w:t>
            </w:r>
          </w:p>
        </w:tc>
        <w:tc>
          <w:tcPr>
            <w:tcW w:w="2803" w:type="dxa"/>
            <w:vAlign w:val="center"/>
          </w:tcPr>
          <w:p w14:paraId="34E1156D" w14:textId="77777777" w:rsidR="002516C3" w:rsidRPr="00330425" w:rsidRDefault="002516C3" w:rsidP="00BD292E">
            <w:pPr>
              <w:ind w:right="-1050"/>
              <w:rPr>
                <w:rFonts w:ascii="Times New Roman" w:hAnsi="Times New Roman" w:cs="Times New Roman"/>
              </w:rPr>
            </w:pPr>
          </w:p>
        </w:tc>
      </w:tr>
      <w:tr w:rsidR="002516C3" w:rsidRPr="00330425" w14:paraId="0E6724AF" w14:textId="77777777" w:rsidTr="00BD292E">
        <w:tc>
          <w:tcPr>
            <w:tcW w:w="522" w:type="dxa"/>
            <w:vAlign w:val="center"/>
          </w:tcPr>
          <w:p w14:paraId="264DE5F7" w14:textId="77777777" w:rsidR="002516C3" w:rsidRPr="00330425" w:rsidRDefault="002516C3" w:rsidP="00BD292E">
            <w:pPr>
              <w:ind w:right="-1050"/>
              <w:rPr>
                <w:rFonts w:ascii="Times New Roman" w:hAnsi="Times New Roman" w:cs="Times New Roman"/>
              </w:rPr>
            </w:pPr>
            <w:r w:rsidRPr="00330425">
              <w:rPr>
                <w:rFonts w:ascii="Times New Roman" w:hAnsi="Times New Roman" w:cs="Times New Roman"/>
              </w:rPr>
              <w:t>5.</w:t>
            </w:r>
          </w:p>
        </w:tc>
        <w:tc>
          <w:tcPr>
            <w:tcW w:w="6139" w:type="dxa"/>
            <w:vAlign w:val="center"/>
          </w:tcPr>
          <w:p w14:paraId="157BF519" w14:textId="2D966A2B" w:rsidR="002516C3" w:rsidRPr="00EE2F81" w:rsidRDefault="002516C3" w:rsidP="00BD292E">
            <w:pPr>
              <w:rPr>
                <w:rFonts w:ascii="Times New Roman" w:hAnsi="Times New Roman" w:cs="Times New Roman"/>
                <w:sz w:val="24"/>
                <w:szCs w:val="24"/>
              </w:rPr>
            </w:pPr>
            <w:r w:rsidRPr="00EE2F81">
              <w:rPr>
                <w:rFonts w:ascii="Times New Roman" w:hAnsi="Times New Roman" w:cs="Times New Roman"/>
                <w:sz w:val="24"/>
                <w:szCs w:val="24"/>
              </w:rPr>
              <w:t xml:space="preserve">Šķeldas izkraušana tikai Pasūtītāja klātbūtnē pēc piegādātās kravas tilpuma </w:t>
            </w:r>
            <w:r w:rsidR="00FD77AD" w:rsidRPr="00EE2F81">
              <w:rPr>
                <w:rFonts w:ascii="Times New Roman" w:hAnsi="Times New Roman" w:cs="Times New Roman"/>
                <w:sz w:val="24"/>
                <w:szCs w:val="24"/>
              </w:rPr>
              <w:t>apsekošanas.</w:t>
            </w:r>
            <w:r w:rsidRPr="00EE2F81">
              <w:rPr>
                <w:rFonts w:ascii="Times New Roman" w:hAnsi="Times New Roman" w:cs="Times New Roman"/>
                <w:sz w:val="24"/>
                <w:szCs w:val="24"/>
              </w:rPr>
              <w:t xml:space="preserve"> </w:t>
            </w:r>
          </w:p>
        </w:tc>
        <w:tc>
          <w:tcPr>
            <w:tcW w:w="2803" w:type="dxa"/>
            <w:vAlign w:val="center"/>
          </w:tcPr>
          <w:p w14:paraId="4F7674AE" w14:textId="77777777" w:rsidR="002516C3" w:rsidRPr="00330425" w:rsidRDefault="002516C3" w:rsidP="00BD292E">
            <w:pPr>
              <w:ind w:right="-1050"/>
              <w:rPr>
                <w:rFonts w:ascii="Times New Roman" w:hAnsi="Times New Roman" w:cs="Times New Roman"/>
              </w:rPr>
            </w:pPr>
          </w:p>
        </w:tc>
      </w:tr>
    </w:tbl>
    <w:p w14:paraId="25F70F83" w14:textId="77777777" w:rsidR="002516C3" w:rsidRPr="00330425" w:rsidRDefault="002516C3" w:rsidP="002516C3">
      <w:pPr>
        <w:spacing w:after="0" w:line="240" w:lineRule="auto"/>
        <w:ind w:right="-1049"/>
        <w:jc w:val="both"/>
        <w:rPr>
          <w:rFonts w:ascii="Times New Roman" w:hAnsi="Times New Roman" w:cs="Times New Roman"/>
        </w:rPr>
      </w:pPr>
    </w:p>
    <w:p w14:paraId="121AE870" w14:textId="77777777" w:rsidR="002516C3" w:rsidRPr="00EE2F81" w:rsidRDefault="002516C3" w:rsidP="00413A46">
      <w:pPr>
        <w:spacing w:after="0" w:line="240" w:lineRule="auto"/>
        <w:jc w:val="both"/>
        <w:rPr>
          <w:rFonts w:ascii="Times New Roman" w:hAnsi="Times New Roman" w:cs="Times New Roman"/>
          <w:sz w:val="24"/>
          <w:szCs w:val="24"/>
        </w:rPr>
      </w:pPr>
      <w:r w:rsidRPr="00330425">
        <w:rPr>
          <w:rFonts w:ascii="Times New Roman" w:hAnsi="Times New Roman" w:cs="Times New Roman"/>
        </w:rPr>
        <w:lastRenderedPageBreak/>
        <w:tab/>
      </w:r>
      <w:r w:rsidRPr="00EE2F81">
        <w:rPr>
          <w:rFonts w:ascii="Times New Roman" w:hAnsi="Times New Roman" w:cs="Times New Roman"/>
          <w:sz w:val="24"/>
          <w:szCs w:val="24"/>
        </w:rPr>
        <w:t xml:space="preserve">Piegādātā kurināma apjoms tiek uzskaitīts beramkubos, kas tiek noteikts veicot fotofiksāciju un izmērot  piegādes transporta līdzekļa kravas tilpuma parametrus un matemātiski aprēķinot starpību. </w:t>
      </w:r>
    </w:p>
    <w:p w14:paraId="2D53CDFB" w14:textId="77777777" w:rsidR="002516C3" w:rsidRPr="00EE2F81" w:rsidRDefault="002516C3" w:rsidP="00413A46">
      <w:pPr>
        <w:spacing w:after="0" w:line="240" w:lineRule="auto"/>
        <w:jc w:val="both"/>
        <w:rPr>
          <w:rFonts w:ascii="Times New Roman" w:hAnsi="Times New Roman" w:cs="Times New Roman"/>
          <w:sz w:val="24"/>
          <w:szCs w:val="24"/>
        </w:rPr>
      </w:pPr>
      <w:r w:rsidRPr="00EE2F81">
        <w:rPr>
          <w:rFonts w:ascii="Times New Roman" w:hAnsi="Times New Roman" w:cs="Times New Roman"/>
          <w:sz w:val="24"/>
          <w:szCs w:val="24"/>
        </w:rPr>
        <w:t>No katras piegādātās koksnes šķeldas kravas tiek ņemti divi atsevišķi paraugi no 6 līdz 10 dažādām kravas vietām, no kuriem viens tiek nogādāts akreditētā laboratorijā šķeldas kvalitātes parametru vērtību noteikšanai, bet otrs tiek uzglabāts gadījumiem, ja nepieciešamas atkārtotas kurināmā analīzes.</w:t>
      </w:r>
    </w:p>
    <w:p w14:paraId="73162F74" w14:textId="77777777" w:rsidR="001F7F8C" w:rsidRDefault="001F7F8C" w:rsidP="00413A46">
      <w:pPr>
        <w:spacing w:after="0" w:line="240" w:lineRule="auto"/>
        <w:jc w:val="both"/>
        <w:rPr>
          <w:rFonts w:ascii="Times New Roman" w:hAnsi="Times New Roman" w:cs="Times New Roman"/>
          <w:b/>
          <w:sz w:val="24"/>
          <w:szCs w:val="24"/>
        </w:rPr>
      </w:pPr>
    </w:p>
    <w:p w14:paraId="0311DFFE" w14:textId="38A92B5E" w:rsidR="002516C3" w:rsidRDefault="002516C3" w:rsidP="00413A46">
      <w:pPr>
        <w:spacing w:after="0" w:line="240" w:lineRule="auto"/>
        <w:jc w:val="both"/>
        <w:rPr>
          <w:rFonts w:ascii="Times New Roman" w:hAnsi="Times New Roman" w:cs="Times New Roman"/>
          <w:b/>
          <w:sz w:val="24"/>
          <w:szCs w:val="24"/>
        </w:rPr>
      </w:pPr>
      <w:r w:rsidRPr="00EE2F81">
        <w:rPr>
          <w:rFonts w:ascii="Times New Roman" w:hAnsi="Times New Roman" w:cs="Times New Roman"/>
          <w:b/>
          <w:sz w:val="24"/>
          <w:szCs w:val="24"/>
        </w:rPr>
        <w:t>Kurināmā mitrums:</w:t>
      </w:r>
    </w:p>
    <w:p w14:paraId="4CF18300" w14:textId="77777777" w:rsidR="00743447" w:rsidRPr="00EE2F81" w:rsidRDefault="00743447" w:rsidP="00413A46">
      <w:pPr>
        <w:spacing w:after="0" w:line="240" w:lineRule="auto"/>
        <w:jc w:val="both"/>
        <w:rPr>
          <w:rFonts w:ascii="Times New Roman" w:hAnsi="Times New Roman" w:cs="Times New Roman"/>
          <w:b/>
          <w:sz w:val="24"/>
          <w:szCs w:val="24"/>
        </w:rPr>
      </w:pPr>
    </w:p>
    <w:p w14:paraId="5FCAC387" w14:textId="46F81FB2" w:rsidR="002516C3" w:rsidRPr="00EE2F81" w:rsidRDefault="002516C3" w:rsidP="00413A46">
      <w:pPr>
        <w:spacing w:after="0" w:line="240" w:lineRule="auto"/>
        <w:ind w:firstLine="709"/>
        <w:jc w:val="both"/>
        <w:rPr>
          <w:rFonts w:ascii="Times New Roman" w:hAnsi="Times New Roman" w:cs="Times New Roman"/>
          <w:sz w:val="24"/>
          <w:szCs w:val="24"/>
        </w:rPr>
      </w:pPr>
      <w:r w:rsidRPr="00EE2F81">
        <w:rPr>
          <w:rFonts w:ascii="Times New Roman" w:hAnsi="Times New Roman" w:cs="Times New Roman"/>
          <w:sz w:val="24"/>
          <w:szCs w:val="24"/>
        </w:rPr>
        <w:t>Saņemtā kurināmā materiāla mitrums tiek noteikts katrai piegādātajai kurināmā kravai. Vislielāko efektivitāti konkrētais šķeldas katla modelis sasniedz izmantojot kurināmo ar mitrumu W</w:t>
      </w:r>
      <w:r w:rsidRPr="00EE2F81">
        <w:rPr>
          <w:rFonts w:ascii="Times New Roman" w:hAnsi="Times New Roman" w:cs="Times New Roman"/>
          <w:sz w:val="24"/>
          <w:szCs w:val="24"/>
          <w:vertAlign w:val="subscript"/>
        </w:rPr>
        <w:t>%</w:t>
      </w:r>
      <w:r w:rsidRPr="00EE2F81">
        <w:rPr>
          <w:rFonts w:ascii="Times New Roman" w:hAnsi="Times New Roman" w:cs="Times New Roman"/>
          <w:sz w:val="24"/>
          <w:szCs w:val="24"/>
        </w:rPr>
        <w:t>=</w:t>
      </w:r>
      <w:r w:rsidR="000576C9" w:rsidRPr="00EE2F81">
        <w:rPr>
          <w:rFonts w:ascii="Times New Roman" w:hAnsi="Times New Roman" w:cs="Times New Roman"/>
          <w:sz w:val="24"/>
          <w:szCs w:val="24"/>
        </w:rPr>
        <w:t>2</w:t>
      </w:r>
      <w:r w:rsidR="008D49E9">
        <w:rPr>
          <w:rFonts w:ascii="Times New Roman" w:hAnsi="Times New Roman" w:cs="Times New Roman"/>
          <w:sz w:val="24"/>
          <w:szCs w:val="24"/>
        </w:rPr>
        <w:t>8</w:t>
      </w:r>
      <w:r w:rsidRPr="00EE2F81">
        <w:rPr>
          <w:rFonts w:ascii="Times New Roman" w:hAnsi="Times New Roman" w:cs="Times New Roman"/>
          <w:sz w:val="24"/>
          <w:szCs w:val="24"/>
        </w:rPr>
        <w:t>....</w:t>
      </w:r>
      <w:r w:rsidR="008D49E9">
        <w:rPr>
          <w:rFonts w:ascii="Times New Roman" w:hAnsi="Times New Roman" w:cs="Times New Roman"/>
          <w:sz w:val="24"/>
          <w:szCs w:val="24"/>
        </w:rPr>
        <w:t>45</w:t>
      </w:r>
      <w:r w:rsidRPr="00EE2F81">
        <w:rPr>
          <w:rFonts w:ascii="Times New Roman" w:hAnsi="Times New Roman" w:cs="Times New Roman"/>
          <w:sz w:val="24"/>
          <w:szCs w:val="24"/>
        </w:rPr>
        <w:t xml:space="preserve">%. Šī iemesla dēļ SIA </w:t>
      </w:r>
      <w:r w:rsidR="00386601" w:rsidRPr="00330425">
        <w:rPr>
          <w:rFonts w:ascii="Times New Roman" w:eastAsia="Times New Roman" w:hAnsi="Times New Roman" w:cs="Times New Roman"/>
          <w:bCs/>
          <w:sz w:val="24"/>
          <w:szCs w:val="24"/>
        </w:rPr>
        <w:t>“ĶEGUMA S</w:t>
      </w:r>
      <w:r w:rsidR="00386601">
        <w:rPr>
          <w:rFonts w:ascii="Times New Roman" w:eastAsia="Times New Roman" w:hAnsi="Times New Roman" w:cs="Times New Roman"/>
          <w:bCs/>
          <w:sz w:val="24"/>
          <w:szCs w:val="24"/>
        </w:rPr>
        <w:t>TARS</w:t>
      </w:r>
      <w:r w:rsidR="00386601" w:rsidRPr="00330425">
        <w:rPr>
          <w:rFonts w:ascii="Times New Roman" w:eastAsia="Times New Roman" w:hAnsi="Times New Roman" w:cs="Times New Roman"/>
          <w:bCs/>
          <w:sz w:val="24"/>
          <w:szCs w:val="24"/>
        </w:rPr>
        <w:t>”</w:t>
      </w:r>
      <w:r w:rsidR="00386601">
        <w:rPr>
          <w:rFonts w:ascii="Times New Roman" w:eastAsia="Times New Roman" w:hAnsi="Times New Roman" w:cs="Times New Roman"/>
          <w:bCs/>
          <w:sz w:val="24"/>
          <w:szCs w:val="24"/>
        </w:rPr>
        <w:t xml:space="preserve"> </w:t>
      </w:r>
      <w:r w:rsidRPr="00EE2F81">
        <w:rPr>
          <w:rFonts w:ascii="Times New Roman" w:hAnsi="Times New Roman" w:cs="Times New Roman"/>
          <w:sz w:val="24"/>
          <w:szCs w:val="24"/>
        </w:rPr>
        <w:t>nosaka, ka kurināmā, kura mitruma saturs ir līdz W</w:t>
      </w:r>
      <w:r w:rsidRPr="00EE2F81">
        <w:rPr>
          <w:rFonts w:ascii="Times New Roman" w:hAnsi="Times New Roman" w:cs="Times New Roman"/>
          <w:sz w:val="24"/>
          <w:szCs w:val="24"/>
          <w:vertAlign w:val="subscript"/>
        </w:rPr>
        <w:t>%</w:t>
      </w:r>
      <w:r w:rsidRPr="00EE2F81">
        <w:rPr>
          <w:rFonts w:ascii="Times New Roman" w:hAnsi="Times New Roman" w:cs="Times New Roman"/>
          <w:sz w:val="24"/>
          <w:szCs w:val="24"/>
        </w:rPr>
        <w:t>=</w:t>
      </w:r>
      <w:r w:rsidR="008D49E9">
        <w:rPr>
          <w:rFonts w:ascii="Times New Roman" w:hAnsi="Times New Roman" w:cs="Times New Roman"/>
          <w:sz w:val="24"/>
          <w:szCs w:val="24"/>
        </w:rPr>
        <w:t>45,5</w:t>
      </w:r>
      <w:r w:rsidRPr="00EE2F81">
        <w:rPr>
          <w:rFonts w:ascii="Times New Roman" w:hAnsi="Times New Roman" w:cs="Times New Roman"/>
          <w:sz w:val="24"/>
          <w:szCs w:val="24"/>
        </w:rPr>
        <w:t>%, vērtība tiek novērtēta ar koeficientu – 1. Kurināmā, kura mitruma saturs ir robežās no W</w:t>
      </w:r>
      <w:r w:rsidRPr="00EE2F81">
        <w:rPr>
          <w:rFonts w:ascii="Times New Roman" w:hAnsi="Times New Roman" w:cs="Times New Roman"/>
          <w:sz w:val="24"/>
          <w:szCs w:val="24"/>
          <w:vertAlign w:val="subscript"/>
        </w:rPr>
        <w:t>%</w:t>
      </w:r>
      <w:r w:rsidRPr="00EE2F81">
        <w:rPr>
          <w:rFonts w:ascii="Times New Roman" w:hAnsi="Times New Roman" w:cs="Times New Roman"/>
          <w:sz w:val="24"/>
          <w:szCs w:val="24"/>
        </w:rPr>
        <w:t>=</w:t>
      </w:r>
      <w:r w:rsidR="000576C9" w:rsidRPr="00EE2F81">
        <w:rPr>
          <w:rFonts w:ascii="Times New Roman" w:hAnsi="Times New Roman" w:cs="Times New Roman"/>
          <w:sz w:val="24"/>
          <w:szCs w:val="24"/>
        </w:rPr>
        <w:t>2</w:t>
      </w:r>
      <w:r w:rsidRPr="00EE2F81">
        <w:rPr>
          <w:rFonts w:ascii="Times New Roman" w:hAnsi="Times New Roman" w:cs="Times New Roman"/>
          <w:sz w:val="24"/>
          <w:szCs w:val="24"/>
        </w:rPr>
        <w:t>8,1% līdz W</w:t>
      </w:r>
      <w:r w:rsidRPr="00EE2F81">
        <w:rPr>
          <w:rFonts w:ascii="Times New Roman" w:hAnsi="Times New Roman" w:cs="Times New Roman"/>
          <w:sz w:val="24"/>
          <w:szCs w:val="24"/>
          <w:vertAlign w:val="subscript"/>
        </w:rPr>
        <w:t>%</w:t>
      </w:r>
      <w:r w:rsidRPr="00EE2F81">
        <w:rPr>
          <w:rFonts w:ascii="Times New Roman" w:hAnsi="Times New Roman" w:cs="Times New Roman"/>
          <w:sz w:val="24"/>
          <w:szCs w:val="24"/>
        </w:rPr>
        <w:t>=</w:t>
      </w:r>
      <w:r w:rsidR="000576C9" w:rsidRPr="00EE2F81">
        <w:rPr>
          <w:rFonts w:ascii="Times New Roman" w:hAnsi="Times New Roman" w:cs="Times New Roman"/>
          <w:sz w:val="24"/>
          <w:szCs w:val="24"/>
        </w:rPr>
        <w:t>55</w:t>
      </w:r>
      <w:r w:rsidRPr="00EE2F81">
        <w:rPr>
          <w:rFonts w:ascii="Times New Roman" w:hAnsi="Times New Roman" w:cs="Times New Roman"/>
          <w:sz w:val="24"/>
          <w:szCs w:val="24"/>
        </w:rPr>
        <w:t>%, vērtība tiek novērtēta ar šādiem koeficientiem:</w:t>
      </w:r>
    </w:p>
    <w:p w14:paraId="00BBEAFD" w14:textId="5E7AD263" w:rsidR="002516C3" w:rsidRPr="00EE2F81" w:rsidRDefault="002516C3" w:rsidP="00413A46">
      <w:pPr>
        <w:numPr>
          <w:ilvl w:val="0"/>
          <w:numId w:val="3"/>
        </w:numPr>
        <w:spacing w:after="0" w:line="240" w:lineRule="auto"/>
        <w:ind w:left="0" w:firstLine="0"/>
        <w:contextualSpacing/>
        <w:jc w:val="both"/>
        <w:rPr>
          <w:rFonts w:ascii="Times New Roman" w:hAnsi="Times New Roman" w:cs="Times New Roman"/>
          <w:sz w:val="24"/>
          <w:szCs w:val="24"/>
          <w:lang w:val="en-US"/>
        </w:rPr>
      </w:pPr>
      <w:r w:rsidRPr="00EE2F81">
        <w:rPr>
          <w:rFonts w:ascii="Times New Roman" w:hAnsi="Times New Roman" w:cs="Times New Roman"/>
          <w:sz w:val="24"/>
          <w:szCs w:val="24"/>
          <w:lang w:val="en-US"/>
        </w:rPr>
        <w:t>W</w:t>
      </w:r>
      <w:r w:rsidRPr="00EE2F81">
        <w:rPr>
          <w:rFonts w:ascii="Times New Roman" w:hAnsi="Times New Roman" w:cs="Times New Roman"/>
          <w:sz w:val="24"/>
          <w:szCs w:val="24"/>
          <w:vertAlign w:val="subscript"/>
          <w:lang w:val="en-US"/>
        </w:rPr>
        <w:t>%</w:t>
      </w:r>
      <w:r w:rsidRPr="00EE2F81">
        <w:rPr>
          <w:rFonts w:ascii="Times New Roman" w:hAnsi="Times New Roman" w:cs="Times New Roman"/>
          <w:sz w:val="24"/>
          <w:szCs w:val="24"/>
          <w:lang w:val="en-US"/>
        </w:rPr>
        <w:t>=</w:t>
      </w:r>
      <w:r w:rsidR="000576C9" w:rsidRPr="00EE2F81">
        <w:rPr>
          <w:rFonts w:ascii="Times New Roman" w:hAnsi="Times New Roman" w:cs="Times New Roman"/>
          <w:sz w:val="24"/>
          <w:szCs w:val="24"/>
          <w:lang w:val="en-US"/>
        </w:rPr>
        <w:t>2</w:t>
      </w:r>
      <w:r w:rsidRPr="00EE2F81">
        <w:rPr>
          <w:rFonts w:ascii="Times New Roman" w:hAnsi="Times New Roman" w:cs="Times New Roman"/>
          <w:sz w:val="24"/>
          <w:szCs w:val="24"/>
          <w:lang w:val="en-US"/>
        </w:rPr>
        <w:t>8…</w:t>
      </w:r>
      <w:r w:rsidR="000576C9" w:rsidRPr="00EE2F81">
        <w:rPr>
          <w:rFonts w:ascii="Times New Roman" w:hAnsi="Times New Roman" w:cs="Times New Roman"/>
          <w:sz w:val="24"/>
          <w:szCs w:val="24"/>
          <w:lang w:val="en-US"/>
        </w:rPr>
        <w:t>4</w:t>
      </w:r>
      <w:r w:rsidRPr="00EE2F81">
        <w:rPr>
          <w:rFonts w:ascii="Times New Roman" w:hAnsi="Times New Roman" w:cs="Times New Roman"/>
          <w:sz w:val="24"/>
          <w:szCs w:val="24"/>
          <w:lang w:val="en-US"/>
        </w:rPr>
        <w:t>5,5%</w:t>
      </w:r>
      <w:r w:rsidRPr="00EE2F81">
        <w:rPr>
          <w:rFonts w:ascii="Times New Roman" w:hAnsi="Times New Roman" w:cs="Times New Roman"/>
          <w:sz w:val="24"/>
          <w:szCs w:val="24"/>
          <w:lang w:val="en-US"/>
        </w:rPr>
        <w:tab/>
        <w:t xml:space="preserve"> – </w:t>
      </w:r>
      <w:r w:rsidRPr="00EE2F81">
        <w:rPr>
          <w:rFonts w:ascii="Times New Roman" w:hAnsi="Times New Roman" w:cs="Times New Roman"/>
          <w:sz w:val="24"/>
          <w:szCs w:val="24"/>
          <w:lang w:val="en-US"/>
        </w:rPr>
        <w:tab/>
      </w:r>
      <w:r w:rsidR="008D49E9">
        <w:rPr>
          <w:rFonts w:ascii="Times New Roman" w:hAnsi="Times New Roman" w:cs="Times New Roman"/>
          <w:sz w:val="24"/>
          <w:szCs w:val="24"/>
          <w:lang w:val="en-US"/>
        </w:rPr>
        <w:t>1</w:t>
      </w:r>
    </w:p>
    <w:p w14:paraId="4432A754" w14:textId="1681445C" w:rsidR="002516C3" w:rsidRPr="00EE2F81" w:rsidRDefault="002516C3" w:rsidP="00413A46">
      <w:pPr>
        <w:numPr>
          <w:ilvl w:val="0"/>
          <w:numId w:val="3"/>
        </w:numPr>
        <w:spacing w:after="0" w:line="240" w:lineRule="auto"/>
        <w:ind w:left="0" w:firstLine="0"/>
        <w:contextualSpacing/>
        <w:jc w:val="both"/>
        <w:rPr>
          <w:rFonts w:ascii="Times New Roman" w:hAnsi="Times New Roman" w:cs="Times New Roman"/>
          <w:sz w:val="24"/>
          <w:szCs w:val="24"/>
          <w:lang w:val="en-US"/>
        </w:rPr>
      </w:pPr>
      <w:r w:rsidRPr="00EE2F81">
        <w:rPr>
          <w:rFonts w:ascii="Times New Roman" w:hAnsi="Times New Roman" w:cs="Times New Roman"/>
          <w:sz w:val="24"/>
          <w:szCs w:val="24"/>
          <w:lang w:val="en-US"/>
        </w:rPr>
        <w:t>W</w:t>
      </w:r>
      <w:r w:rsidRPr="00EE2F81">
        <w:rPr>
          <w:rFonts w:ascii="Times New Roman" w:hAnsi="Times New Roman" w:cs="Times New Roman"/>
          <w:sz w:val="24"/>
          <w:szCs w:val="24"/>
          <w:vertAlign w:val="subscript"/>
          <w:lang w:val="en-US"/>
        </w:rPr>
        <w:t>%</w:t>
      </w:r>
      <w:r w:rsidRPr="00EE2F81">
        <w:rPr>
          <w:rFonts w:ascii="Times New Roman" w:hAnsi="Times New Roman" w:cs="Times New Roman"/>
          <w:sz w:val="24"/>
          <w:szCs w:val="24"/>
          <w:lang w:val="en-US"/>
        </w:rPr>
        <w:t>=</w:t>
      </w:r>
      <w:r w:rsidR="000576C9" w:rsidRPr="00EE2F81">
        <w:rPr>
          <w:rFonts w:ascii="Times New Roman" w:hAnsi="Times New Roman" w:cs="Times New Roman"/>
          <w:sz w:val="24"/>
          <w:szCs w:val="24"/>
          <w:lang w:val="en-US"/>
        </w:rPr>
        <w:t>4</w:t>
      </w:r>
      <w:r w:rsidRPr="00EE2F81">
        <w:rPr>
          <w:rFonts w:ascii="Times New Roman" w:hAnsi="Times New Roman" w:cs="Times New Roman"/>
          <w:sz w:val="24"/>
          <w:szCs w:val="24"/>
          <w:lang w:val="en-US"/>
        </w:rPr>
        <w:t>5,6…</w:t>
      </w:r>
      <w:r w:rsidR="000576C9" w:rsidRPr="00EE2F81">
        <w:rPr>
          <w:rFonts w:ascii="Times New Roman" w:hAnsi="Times New Roman" w:cs="Times New Roman"/>
          <w:sz w:val="24"/>
          <w:szCs w:val="24"/>
          <w:lang w:val="en-US"/>
        </w:rPr>
        <w:t>55</w:t>
      </w:r>
      <w:r w:rsidRPr="00EE2F81">
        <w:rPr>
          <w:rFonts w:ascii="Times New Roman" w:hAnsi="Times New Roman" w:cs="Times New Roman"/>
          <w:sz w:val="24"/>
          <w:szCs w:val="24"/>
          <w:lang w:val="en-US"/>
        </w:rPr>
        <w:t>,0%</w:t>
      </w:r>
      <w:r w:rsidRPr="00EE2F81">
        <w:rPr>
          <w:rFonts w:ascii="Times New Roman" w:hAnsi="Times New Roman" w:cs="Times New Roman"/>
          <w:sz w:val="24"/>
          <w:szCs w:val="24"/>
          <w:lang w:val="en-US"/>
        </w:rPr>
        <w:tab/>
        <w:t xml:space="preserve"> –</w:t>
      </w:r>
      <w:r w:rsidRPr="00EE2F81">
        <w:rPr>
          <w:rFonts w:ascii="Times New Roman" w:hAnsi="Times New Roman" w:cs="Times New Roman"/>
          <w:sz w:val="24"/>
          <w:szCs w:val="24"/>
          <w:lang w:val="en-US"/>
        </w:rPr>
        <w:tab/>
        <w:t>0,70</w:t>
      </w:r>
    </w:p>
    <w:p w14:paraId="76136710" w14:textId="77777777" w:rsidR="00386601" w:rsidRDefault="00386601" w:rsidP="00413A46">
      <w:pPr>
        <w:spacing w:after="0" w:line="240" w:lineRule="auto"/>
        <w:jc w:val="both"/>
        <w:rPr>
          <w:rFonts w:ascii="Times New Roman" w:hAnsi="Times New Roman" w:cs="Times New Roman"/>
          <w:b/>
          <w:sz w:val="24"/>
          <w:szCs w:val="24"/>
        </w:rPr>
      </w:pPr>
    </w:p>
    <w:p w14:paraId="6B7EF400" w14:textId="4F471C3E" w:rsidR="00EE2F81" w:rsidRDefault="002516C3" w:rsidP="00413A46">
      <w:pPr>
        <w:spacing w:after="0" w:line="240" w:lineRule="auto"/>
        <w:jc w:val="both"/>
        <w:rPr>
          <w:rFonts w:ascii="Times New Roman" w:hAnsi="Times New Roman" w:cs="Times New Roman"/>
          <w:b/>
          <w:sz w:val="24"/>
          <w:szCs w:val="24"/>
        </w:rPr>
      </w:pPr>
      <w:r w:rsidRPr="00EE2F81">
        <w:rPr>
          <w:rFonts w:ascii="Times New Roman" w:hAnsi="Times New Roman" w:cs="Times New Roman"/>
          <w:b/>
          <w:sz w:val="24"/>
          <w:szCs w:val="24"/>
        </w:rPr>
        <w:t>Pelnainība:</w:t>
      </w:r>
    </w:p>
    <w:p w14:paraId="4444AC7B" w14:textId="6546E2FD" w:rsidR="002516C3" w:rsidRPr="00EE2F81" w:rsidRDefault="002516C3" w:rsidP="00413A46">
      <w:pPr>
        <w:spacing w:after="0" w:line="240" w:lineRule="auto"/>
        <w:jc w:val="both"/>
        <w:rPr>
          <w:rFonts w:ascii="Times New Roman" w:hAnsi="Times New Roman" w:cs="Times New Roman"/>
          <w:sz w:val="24"/>
          <w:szCs w:val="24"/>
        </w:rPr>
      </w:pPr>
      <w:r w:rsidRPr="00EE2F81">
        <w:rPr>
          <w:rFonts w:ascii="Times New Roman" w:hAnsi="Times New Roman" w:cs="Times New Roman"/>
          <w:sz w:val="24"/>
          <w:szCs w:val="24"/>
        </w:rPr>
        <w:tab/>
        <w:t xml:space="preserve">Kurināmā materiāla pelnainība tiek noteikta vienā kompleksā analīzē, kurā tiek izmantoti no katras konkrētā periodā piegādātās kravas paņemtie paraugi.  Pelnainības analīžu rezultāti tiek attiecināti uz visu konkrētā periodā (viena vai divas nedēļas, vai mēneša (atkarībā no piegādes apjoma)) piegādāto kurināmā apjomu. </w:t>
      </w:r>
    </w:p>
    <w:p w14:paraId="1999B23E" w14:textId="792039BD" w:rsidR="002516C3" w:rsidRPr="00EE2F81" w:rsidRDefault="002516C3" w:rsidP="00413A46">
      <w:pPr>
        <w:spacing w:after="0" w:line="240" w:lineRule="auto"/>
        <w:jc w:val="both"/>
        <w:rPr>
          <w:rFonts w:ascii="Times New Roman" w:hAnsi="Times New Roman" w:cs="Times New Roman"/>
          <w:sz w:val="24"/>
          <w:szCs w:val="24"/>
        </w:rPr>
      </w:pPr>
      <w:r w:rsidRPr="00EE2F81">
        <w:rPr>
          <w:rFonts w:ascii="Times New Roman" w:hAnsi="Times New Roman" w:cs="Times New Roman"/>
          <w:sz w:val="24"/>
          <w:szCs w:val="24"/>
        </w:rPr>
        <w:t>SIA “</w:t>
      </w:r>
      <w:r w:rsidR="000576C9" w:rsidRPr="00EE2F81">
        <w:rPr>
          <w:rFonts w:ascii="Times New Roman" w:hAnsi="Times New Roman" w:cs="Times New Roman"/>
          <w:sz w:val="24"/>
          <w:szCs w:val="24"/>
        </w:rPr>
        <w:t>Ķeguma Stars</w:t>
      </w:r>
      <w:r w:rsidRPr="00EE2F81">
        <w:rPr>
          <w:rFonts w:ascii="Times New Roman" w:hAnsi="Times New Roman" w:cs="Times New Roman"/>
          <w:sz w:val="24"/>
          <w:szCs w:val="24"/>
        </w:rPr>
        <w:t>” nosaka, ka kurināmā, kura pelnu saturs ir līdz A</w:t>
      </w:r>
      <w:r w:rsidRPr="00EE2F81">
        <w:rPr>
          <w:rFonts w:ascii="Times New Roman" w:hAnsi="Times New Roman" w:cs="Times New Roman"/>
          <w:sz w:val="24"/>
          <w:szCs w:val="24"/>
          <w:vertAlign w:val="subscript"/>
        </w:rPr>
        <w:t>%</w:t>
      </w:r>
      <w:r w:rsidRPr="00EE2F81">
        <w:rPr>
          <w:rFonts w:ascii="Times New Roman" w:hAnsi="Times New Roman" w:cs="Times New Roman"/>
          <w:sz w:val="24"/>
          <w:szCs w:val="24"/>
        </w:rPr>
        <w:t xml:space="preserve"> ≤ </w:t>
      </w:r>
      <w:r w:rsidR="000576C9" w:rsidRPr="00EE2F81">
        <w:rPr>
          <w:rFonts w:ascii="Times New Roman" w:hAnsi="Times New Roman" w:cs="Times New Roman"/>
          <w:sz w:val="24"/>
          <w:szCs w:val="24"/>
        </w:rPr>
        <w:t>4</w:t>
      </w:r>
      <w:r w:rsidRPr="00EE2F81">
        <w:rPr>
          <w:rFonts w:ascii="Times New Roman" w:hAnsi="Times New Roman" w:cs="Times New Roman"/>
          <w:sz w:val="24"/>
          <w:szCs w:val="24"/>
        </w:rPr>
        <w:t>,0%, vērtība tiek novērtēta ar koeficientu – 1. Kurināmā, kura pelnu saturs ir robežās no A</w:t>
      </w:r>
      <w:r w:rsidRPr="00EE2F81">
        <w:rPr>
          <w:rFonts w:ascii="Times New Roman" w:hAnsi="Times New Roman" w:cs="Times New Roman"/>
          <w:sz w:val="24"/>
          <w:szCs w:val="24"/>
          <w:vertAlign w:val="subscript"/>
        </w:rPr>
        <w:t>%</w:t>
      </w:r>
      <w:r w:rsidRPr="00EE2F81">
        <w:rPr>
          <w:rFonts w:ascii="Times New Roman" w:hAnsi="Times New Roman" w:cs="Times New Roman"/>
          <w:sz w:val="24"/>
          <w:szCs w:val="24"/>
        </w:rPr>
        <w:t>=</w:t>
      </w:r>
      <w:r w:rsidR="000576C9" w:rsidRPr="00EE2F81">
        <w:rPr>
          <w:rFonts w:ascii="Times New Roman" w:hAnsi="Times New Roman" w:cs="Times New Roman"/>
          <w:sz w:val="24"/>
          <w:szCs w:val="24"/>
        </w:rPr>
        <w:t>4</w:t>
      </w:r>
      <w:r w:rsidRPr="00EE2F81">
        <w:rPr>
          <w:rFonts w:ascii="Times New Roman" w:hAnsi="Times New Roman" w:cs="Times New Roman"/>
          <w:sz w:val="24"/>
          <w:szCs w:val="24"/>
        </w:rPr>
        <w:t>,1% līdz A</w:t>
      </w:r>
      <w:r w:rsidRPr="00EE2F81">
        <w:rPr>
          <w:rFonts w:ascii="Times New Roman" w:hAnsi="Times New Roman" w:cs="Times New Roman"/>
          <w:sz w:val="24"/>
          <w:szCs w:val="24"/>
          <w:vertAlign w:val="subscript"/>
        </w:rPr>
        <w:t>%</w:t>
      </w:r>
      <w:r w:rsidRPr="00EE2F81">
        <w:rPr>
          <w:rFonts w:ascii="Times New Roman" w:hAnsi="Times New Roman" w:cs="Times New Roman"/>
          <w:sz w:val="24"/>
          <w:szCs w:val="24"/>
        </w:rPr>
        <w:t>=</w:t>
      </w:r>
      <w:r w:rsidR="000576C9" w:rsidRPr="00EE2F81">
        <w:rPr>
          <w:rFonts w:ascii="Times New Roman" w:hAnsi="Times New Roman" w:cs="Times New Roman"/>
          <w:sz w:val="24"/>
          <w:szCs w:val="24"/>
        </w:rPr>
        <w:t>6</w:t>
      </w:r>
      <w:r w:rsidRPr="00EE2F81">
        <w:rPr>
          <w:rFonts w:ascii="Times New Roman" w:hAnsi="Times New Roman" w:cs="Times New Roman"/>
          <w:sz w:val="24"/>
          <w:szCs w:val="24"/>
        </w:rPr>
        <w:t>,0%, vērtība tiek novērtēta ar šādiem koeficientiem:</w:t>
      </w:r>
    </w:p>
    <w:p w14:paraId="3857B9E8" w14:textId="6EFFC902" w:rsidR="002516C3" w:rsidRPr="00EE2F81" w:rsidRDefault="002516C3" w:rsidP="00413A46">
      <w:pPr>
        <w:numPr>
          <w:ilvl w:val="0"/>
          <w:numId w:val="3"/>
        </w:numPr>
        <w:spacing w:after="0" w:line="240" w:lineRule="auto"/>
        <w:ind w:left="0" w:firstLine="0"/>
        <w:contextualSpacing/>
        <w:jc w:val="both"/>
        <w:rPr>
          <w:rFonts w:ascii="Times New Roman" w:hAnsi="Times New Roman" w:cs="Times New Roman"/>
          <w:sz w:val="24"/>
          <w:szCs w:val="24"/>
          <w:lang w:val="en-US"/>
        </w:rPr>
      </w:pPr>
      <w:r w:rsidRPr="00EE2F81">
        <w:rPr>
          <w:rFonts w:ascii="Times New Roman" w:hAnsi="Times New Roman" w:cs="Times New Roman"/>
          <w:sz w:val="24"/>
          <w:szCs w:val="24"/>
          <w:lang w:val="en-US"/>
        </w:rPr>
        <w:t>A</w:t>
      </w:r>
      <w:r w:rsidRPr="00EE2F81">
        <w:rPr>
          <w:rFonts w:ascii="Times New Roman" w:hAnsi="Times New Roman" w:cs="Times New Roman"/>
          <w:sz w:val="24"/>
          <w:szCs w:val="24"/>
          <w:vertAlign w:val="subscript"/>
          <w:lang w:val="en-US"/>
        </w:rPr>
        <w:t>%</w:t>
      </w:r>
      <w:r w:rsidRPr="00EE2F81">
        <w:rPr>
          <w:rFonts w:ascii="Times New Roman" w:hAnsi="Times New Roman" w:cs="Times New Roman"/>
          <w:sz w:val="24"/>
          <w:szCs w:val="24"/>
          <w:lang w:val="en-US"/>
        </w:rPr>
        <w:t>=</w:t>
      </w:r>
      <w:r w:rsidR="000576C9" w:rsidRPr="00EE2F81">
        <w:rPr>
          <w:rFonts w:ascii="Times New Roman" w:hAnsi="Times New Roman" w:cs="Times New Roman"/>
          <w:sz w:val="24"/>
          <w:szCs w:val="24"/>
          <w:lang w:val="en-US"/>
        </w:rPr>
        <w:t>4</w:t>
      </w:r>
      <w:r w:rsidRPr="00EE2F81">
        <w:rPr>
          <w:rFonts w:ascii="Times New Roman" w:hAnsi="Times New Roman" w:cs="Times New Roman"/>
          <w:sz w:val="24"/>
          <w:szCs w:val="24"/>
          <w:lang w:val="en-US"/>
        </w:rPr>
        <w:t>,1…6,0%</w:t>
      </w:r>
      <w:r w:rsidRPr="00EE2F81">
        <w:rPr>
          <w:rFonts w:ascii="Times New Roman" w:hAnsi="Times New Roman" w:cs="Times New Roman"/>
          <w:sz w:val="24"/>
          <w:szCs w:val="24"/>
          <w:lang w:val="en-US"/>
        </w:rPr>
        <w:tab/>
        <w:t xml:space="preserve"> – </w:t>
      </w:r>
      <w:r w:rsidRPr="00EE2F81">
        <w:rPr>
          <w:rFonts w:ascii="Times New Roman" w:hAnsi="Times New Roman" w:cs="Times New Roman"/>
          <w:sz w:val="24"/>
          <w:szCs w:val="24"/>
          <w:lang w:val="en-US"/>
        </w:rPr>
        <w:tab/>
        <w:t>0,80</w:t>
      </w:r>
    </w:p>
    <w:p w14:paraId="1883DAC4" w14:textId="045196F8" w:rsidR="002516C3" w:rsidRPr="00EE2F81" w:rsidRDefault="002516C3" w:rsidP="00413A46">
      <w:pPr>
        <w:numPr>
          <w:ilvl w:val="0"/>
          <w:numId w:val="3"/>
        </w:numPr>
        <w:spacing w:after="0" w:line="240" w:lineRule="auto"/>
        <w:ind w:left="0" w:firstLine="0"/>
        <w:contextualSpacing/>
        <w:jc w:val="both"/>
        <w:rPr>
          <w:rFonts w:ascii="Times New Roman" w:hAnsi="Times New Roman" w:cs="Times New Roman"/>
          <w:sz w:val="24"/>
          <w:szCs w:val="24"/>
          <w:lang w:val="en-US"/>
        </w:rPr>
      </w:pPr>
      <w:r w:rsidRPr="00EE2F81">
        <w:rPr>
          <w:rFonts w:ascii="Times New Roman" w:hAnsi="Times New Roman" w:cs="Times New Roman"/>
          <w:sz w:val="24"/>
          <w:szCs w:val="24"/>
          <w:lang w:val="en-US"/>
        </w:rPr>
        <w:t>A</w:t>
      </w:r>
      <w:r w:rsidRPr="00EE2F81">
        <w:rPr>
          <w:rFonts w:ascii="Times New Roman" w:hAnsi="Times New Roman" w:cs="Times New Roman"/>
          <w:sz w:val="24"/>
          <w:szCs w:val="24"/>
          <w:vertAlign w:val="subscript"/>
          <w:lang w:val="en-US"/>
        </w:rPr>
        <w:t>%</w:t>
      </w:r>
      <w:r w:rsidRPr="00EE2F81">
        <w:rPr>
          <w:rFonts w:ascii="Times New Roman" w:hAnsi="Times New Roman" w:cs="Times New Roman"/>
          <w:sz w:val="24"/>
          <w:szCs w:val="24"/>
          <w:lang w:val="en-US"/>
        </w:rPr>
        <w:t>=6,1…</w:t>
      </w:r>
      <w:r w:rsidR="000576C9" w:rsidRPr="00EE2F81">
        <w:rPr>
          <w:rFonts w:ascii="Times New Roman" w:hAnsi="Times New Roman" w:cs="Times New Roman"/>
          <w:sz w:val="24"/>
          <w:szCs w:val="24"/>
          <w:lang w:val="en-US"/>
        </w:rPr>
        <w:t>6</w:t>
      </w:r>
      <w:r w:rsidRPr="00EE2F81">
        <w:rPr>
          <w:rFonts w:ascii="Times New Roman" w:hAnsi="Times New Roman" w:cs="Times New Roman"/>
          <w:sz w:val="24"/>
          <w:szCs w:val="24"/>
          <w:lang w:val="en-US"/>
        </w:rPr>
        <w:t>,0%</w:t>
      </w:r>
      <w:r w:rsidRPr="00EE2F81">
        <w:rPr>
          <w:rFonts w:ascii="Times New Roman" w:hAnsi="Times New Roman" w:cs="Times New Roman"/>
          <w:sz w:val="24"/>
          <w:szCs w:val="24"/>
          <w:lang w:val="en-US"/>
        </w:rPr>
        <w:tab/>
        <w:t xml:space="preserve"> –</w:t>
      </w:r>
      <w:r w:rsidRPr="00EE2F81">
        <w:rPr>
          <w:rFonts w:ascii="Times New Roman" w:hAnsi="Times New Roman" w:cs="Times New Roman"/>
          <w:sz w:val="24"/>
          <w:szCs w:val="24"/>
          <w:lang w:val="en-US"/>
        </w:rPr>
        <w:tab/>
        <w:t>0,70</w:t>
      </w:r>
    </w:p>
    <w:p w14:paraId="156C50BF" w14:textId="77777777" w:rsidR="002516C3" w:rsidRPr="00EE2F81" w:rsidRDefault="002516C3" w:rsidP="00413A46">
      <w:pPr>
        <w:spacing w:after="0" w:line="240" w:lineRule="auto"/>
        <w:jc w:val="both"/>
        <w:rPr>
          <w:rFonts w:ascii="Times New Roman" w:hAnsi="Times New Roman" w:cs="Times New Roman"/>
          <w:sz w:val="24"/>
          <w:szCs w:val="24"/>
        </w:rPr>
      </w:pPr>
      <w:r w:rsidRPr="00EE2F81">
        <w:rPr>
          <w:rFonts w:ascii="Times New Roman" w:hAnsi="Times New Roman" w:cs="Times New Roman"/>
          <w:sz w:val="24"/>
          <w:szCs w:val="24"/>
        </w:rPr>
        <w:tab/>
        <w:t>Kurināmā, kura parametri ir ārpus definētajām robežām, bet, savstarpēji vienojoties, tiek atzīti par derīgu siltumenerģijas ieguvei, vērtība ir noteikta ar koeficientu 0,5.</w:t>
      </w:r>
    </w:p>
    <w:p w14:paraId="7762640F" w14:textId="77777777" w:rsidR="002516C3" w:rsidRPr="00EE2F81" w:rsidRDefault="002516C3" w:rsidP="00413A46">
      <w:pPr>
        <w:spacing w:after="0" w:line="240" w:lineRule="auto"/>
        <w:jc w:val="both"/>
        <w:rPr>
          <w:rFonts w:ascii="Times New Roman" w:hAnsi="Times New Roman" w:cs="Times New Roman"/>
          <w:sz w:val="24"/>
          <w:szCs w:val="24"/>
        </w:rPr>
      </w:pPr>
      <w:r w:rsidRPr="00EE2F81">
        <w:rPr>
          <w:rFonts w:ascii="Times New Roman" w:hAnsi="Times New Roman" w:cs="Times New Roman"/>
          <w:sz w:val="24"/>
          <w:szCs w:val="24"/>
        </w:rPr>
        <w:tab/>
        <w:t>Ja piegādātājs nepiekrīt analīžu rezultātiem, tiek veiktas atkārtotas kurināmā analīzes. Izmaksas, kas radušās atkārtotu kurināmā analīžu rezultātā sedz strīdā zaudējusī puse.</w:t>
      </w:r>
    </w:p>
    <w:p w14:paraId="603DEDC6" w14:textId="77777777" w:rsidR="00386601" w:rsidRDefault="00386601" w:rsidP="00413A46">
      <w:pPr>
        <w:spacing w:after="0" w:line="240" w:lineRule="auto"/>
        <w:jc w:val="both"/>
        <w:rPr>
          <w:rFonts w:ascii="Times New Roman" w:hAnsi="Times New Roman" w:cs="Times New Roman"/>
          <w:b/>
          <w:sz w:val="24"/>
          <w:szCs w:val="24"/>
        </w:rPr>
      </w:pPr>
    </w:p>
    <w:p w14:paraId="2D5AF3CC" w14:textId="02A071E4" w:rsidR="002516C3" w:rsidRPr="00EE2F81" w:rsidRDefault="002516C3" w:rsidP="00413A46">
      <w:pPr>
        <w:spacing w:after="0" w:line="240" w:lineRule="auto"/>
        <w:jc w:val="both"/>
        <w:rPr>
          <w:rFonts w:ascii="Times New Roman" w:hAnsi="Times New Roman" w:cs="Times New Roman"/>
          <w:b/>
          <w:sz w:val="24"/>
          <w:szCs w:val="24"/>
        </w:rPr>
      </w:pPr>
      <w:r w:rsidRPr="00EE2F81">
        <w:rPr>
          <w:rFonts w:ascii="Times New Roman" w:hAnsi="Times New Roman" w:cs="Times New Roman"/>
          <w:b/>
          <w:sz w:val="24"/>
          <w:szCs w:val="24"/>
        </w:rPr>
        <w:t>Citas prasības:</w:t>
      </w:r>
    </w:p>
    <w:p w14:paraId="762839CE" w14:textId="5AF364AF" w:rsidR="002516C3" w:rsidRPr="00EE2F81" w:rsidRDefault="002516C3" w:rsidP="00413A46">
      <w:pPr>
        <w:spacing w:after="0" w:line="240" w:lineRule="auto"/>
        <w:jc w:val="both"/>
        <w:rPr>
          <w:rFonts w:ascii="Times New Roman" w:hAnsi="Times New Roman" w:cs="Times New Roman"/>
          <w:color w:val="000000"/>
          <w:sz w:val="24"/>
          <w:shd w:val="clear" w:color="auto" w:fill="FFFFFF"/>
        </w:rPr>
      </w:pPr>
      <w:r w:rsidRPr="00EE2F81">
        <w:rPr>
          <w:rFonts w:ascii="Times New Roman" w:hAnsi="Times New Roman" w:cs="Times New Roman"/>
          <w:color w:val="000000"/>
          <w:sz w:val="24"/>
          <w:shd w:val="clear" w:color="auto" w:fill="FFFFFF"/>
        </w:rPr>
        <w:tab/>
        <w:t>Efektīvas risku pārvaldīšanas nodrošināšanai</w:t>
      </w:r>
      <w:r w:rsidRPr="00EE2F81">
        <w:rPr>
          <w:rFonts w:ascii="Times New Roman" w:hAnsi="Times New Roman" w:cs="Times New Roman"/>
          <w:color w:val="000000"/>
          <w:sz w:val="24"/>
          <w:szCs w:val="24"/>
          <w:shd w:val="clear" w:color="auto" w:fill="FFFFFF"/>
        </w:rPr>
        <w:t xml:space="preserve"> SIA </w:t>
      </w:r>
      <w:r w:rsidR="00386601" w:rsidRPr="00330425">
        <w:rPr>
          <w:rFonts w:ascii="Times New Roman" w:eastAsia="Times New Roman" w:hAnsi="Times New Roman" w:cs="Times New Roman"/>
          <w:bCs/>
          <w:sz w:val="24"/>
          <w:szCs w:val="24"/>
        </w:rPr>
        <w:t>“ĶEGUMA S</w:t>
      </w:r>
      <w:r w:rsidR="00386601">
        <w:rPr>
          <w:rFonts w:ascii="Times New Roman" w:eastAsia="Times New Roman" w:hAnsi="Times New Roman" w:cs="Times New Roman"/>
          <w:bCs/>
          <w:sz w:val="24"/>
          <w:szCs w:val="24"/>
        </w:rPr>
        <w:t>TARS</w:t>
      </w:r>
      <w:r w:rsidR="00386601" w:rsidRPr="00330425">
        <w:rPr>
          <w:rFonts w:ascii="Times New Roman" w:eastAsia="Times New Roman" w:hAnsi="Times New Roman" w:cs="Times New Roman"/>
          <w:bCs/>
          <w:sz w:val="24"/>
          <w:szCs w:val="24"/>
        </w:rPr>
        <w:t xml:space="preserve">” </w:t>
      </w:r>
      <w:r w:rsidRPr="00EE2F81">
        <w:rPr>
          <w:rFonts w:ascii="Times New Roman" w:hAnsi="Times New Roman" w:cs="Times New Roman"/>
          <w:color w:val="000000"/>
          <w:sz w:val="24"/>
          <w:szCs w:val="24"/>
          <w:shd w:val="clear" w:color="auto" w:fill="FFFFFF"/>
        </w:rPr>
        <w:t xml:space="preserve">plāno slēgt piegādes līgumus vienlaikus ar </w:t>
      </w:r>
      <w:r w:rsidR="00FD77AD" w:rsidRPr="00EE2F81">
        <w:rPr>
          <w:rFonts w:ascii="Times New Roman" w:hAnsi="Times New Roman" w:cs="Times New Roman"/>
          <w:color w:val="000000"/>
          <w:sz w:val="24"/>
          <w:szCs w:val="24"/>
          <w:shd w:val="clear" w:color="auto" w:fill="FFFFFF"/>
        </w:rPr>
        <w:t>diviem</w:t>
      </w:r>
      <w:r w:rsidRPr="00EE2F81">
        <w:rPr>
          <w:rFonts w:ascii="Times New Roman" w:hAnsi="Times New Roman" w:cs="Times New Roman"/>
          <w:color w:val="000000"/>
          <w:sz w:val="24"/>
          <w:szCs w:val="24"/>
          <w:shd w:val="clear" w:color="auto" w:fill="FFFFFF"/>
        </w:rPr>
        <w:t xml:space="preserve"> piegādātājiem, kuri iesnieguši prasībām atbilstošu piedāvājumu par zemāko cenu, pieteikumu saņemšanas secībā. Katram no piegādātājiem garantējot  30-40% no nepieciešamā piegādes kopējā apjoma.</w:t>
      </w:r>
    </w:p>
    <w:p w14:paraId="468F0916" w14:textId="77777777" w:rsidR="00EE2F81" w:rsidRDefault="00EE2F81" w:rsidP="00413A46">
      <w:pPr>
        <w:tabs>
          <w:tab w:val="left" w:pos="284"/>
        </w:tabs>
        <w:spacing w:after="0" w:line="240" w:lineRule="auto"/>
        <w:jc w:val="both"/>
        <w:rPr>
          <w:rFonts w:ascii="Times New Roman" w:hAnsi="Times New Roman" w:cs="Times New Roman"/>
          <w:sz w:val="24"/>
          <w:szCs w:val="24"/>
        </w:rPr>
      </w:pPr>
    </w:p>
    <w:p w14:paraId="71501B4C" w14:textId="533F24B7" w:rsidR="00EE2F81" w:rsidRDefault="002516C3" w:rsidP="00413A46">
      <w:pPr>
        <w:tabs>
          <w:tab w:val="left" w:pos="284"/>
        </w:tabs>
        <w:spacing w:after="0" w:line="240" w:lineRule="auto"/>
        <w:ind w:firstLine="709"/>
        <w:jc w:val="both"/>
        <w:rPr>
          <w:rFonts w:ascii="Times New Roman" w:hAnsi="Times New Roman" w:cs="Times New Roman"/>
          <w:sz w:val="24"/>
          <w:szCs w:val="24"/>
        </w:rPr>
      </w:pPr>
      <w:r w:rsidRPr="00EE2F81">
        <w:rPr>
          <w:rFonts w:ascii="Times New Roman" w:hAnsi="Times New Roman" w:cs="Times New Roman"/>
          <w:sz w:val="24"/>
          <w:szCs w:val="24"/>
        </w:rPr>
        <w:t xml:space="preserve">Komersants finanšu piedāvājumā norāda kurināmās koksnes šķeldas </w:t>
      </w:r>
      <w:r w:rsidRPr="00EE2F81">
        <w:rPr>
          <w:rFonts w:ascii="Times New Roman" w:hAnsi="Times New Roman" w:cs="Times New Roman"/>
          <w:b/>
          <w:sz w:val="24"/>
          <w:szCs w:val="24"/>
        </w:rPr>
        <w:t>cenu EUR par 1 beramkubu ber/m</w:t>
      </w:r>
      <w:r w:rsidRPr="00EE2F81">
        <w:rPr>
          <w:rFonts w:ascii="Times New Roman" w:hAnsi="Times New Roman" w:cs="Times New Roman"/>
          <w:b/>
          <w:sz w:val="24"/>
          <w:szCs w:val="24"/>
          <w:vertAlign w:val="superscript"/>
        </w:rPr>
        <w:t>3</w:t>
      </w:r>
      <w:r w:rsidRPr="00EE2F81">
        <w:rPr>
          <w:rFonts w:ascii="Times New Roman" w:hAnsi="Times New Roman" w:cs="Times New Roman"/>
          <w:b/>
          <w:sz w:val="24"/>
          <w:szCs w:val="24"/>
        </w:rPr>
        <w:t xml:space="preserve"> </w:t>
      </w:r>
      <w:r w:rsidRPr="00EE2F81">
        <w:rPr>
          <w:rFonts w:ascii="Times New Roman" w:hAnsi="Times New Roman" w:cs="Times New Roman"/>
          <w:sz w:val="24"/>
          <w:szCs w:val="24"/>
        </w:rPr>
        <w:t>bez pievienotās vērtības nodokļa, šajā cenā iekļaujot arī izmaksas šķeldas transportēšanai līdz pasūtītājam.</w:t>
      </w:r>
    </w:p>
    <w:p w14:paraId="387058F9" w14:textId="77777777" w:rsidR="00413A46" w:rsidRDefault="00413A46" w:rsidP="00413A46">
      <w:pPr>
        <w:tabs>
          <w:tab w:val="left" w:pos="284"/>
        </w:tabs>
        <w:spacing w:after="0" w:line="240" w:lineRule="auto"/>
        <w:ind w:firstLine="709"/>
        <w:jc w:val="both"/>
        <w:rPr>
          <w:rFonts w:ascii="Times New Roman" w:eastAsia="Times New Roman" w:hAnsi="Times New Roman" w:cs="Times New Roman"/>
          <w:sz w:val="24"/>
          <w:szCs w:val="24"/>
        </w:rPr>
      </w:pPr>
    </w:p>
    <w:p w14:paraId="7C20F109" w14:textId="15A9CB2D" w:rsidR="002516C3" w:rsidRPr="00EE2F81" w:rsidRDefault="00EE2F81" w:rsidP="00413A46">
      <w:pPr>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Aplieci</w:t>
      </w:r>
      <w:r w:rsidR="0072725E">
        <w:rPr>
          <w:rFonts w:ascii="Times New Roman" w:eastAsia="Times New Roman" w:hAnsi="Times New Roman" w:cs="Times New Roman"/>
          <w:sz w:val="24"/>
          <w:szCs w:val="24"/>
        </w:rPr>
        <w:t>nu</w:t>
      </w:r>
      <w:r>
        <w:rPr>
          <w:rFonts w:ascii="Times New Roman" w:eastAsia="Times New Roman" w:hAnsi="Times New Roman" w:cs="Times New Roman"/>
          <w:sz w:val="24"/>
          <w:szCs w:val="24"/>
        </w:rPr>
        <w:t>, ka esmu i</w:t>
      </w:r>
      <w:r w:rsidR="002516C3" w:rsidRPr="00EE2F81">
        <w:rPr>
          <w:rFonts w:ascii="Times New Roman" w:eastAsia="Times New Roman" w:hAnsi="Times New Roman" w:cs="Times New Roman"/>
          <w:sz w:val="24"/>
          <w:szCs w:val="24"/>
        </w:rPr>
        <w:t xml:space="preserve">epazinies ar cenu </w:t>
      </w:r>
      <w:r w:rsidR="00330425" w:rsidRPr="00EE2F81">
        <w:rPr>
          <w:rFonts w:ascii="Times New Roman" w:eastAsia="Times New Roman" w:hAnsi="Times New Roman" w:cs="Times New Roman"/>
          <w:sz w:val="24"/>
          <w:szCs w:val="24"/>
        </w:rPr>
        <w:t>aptaujas</w:t>
      </w:r>
      <w:r w:rsidR="00386601">
        <w:rPr>
          <w:rFonts w:ascii="Times New Roman" w:eastAsia="Times New Roman" w:hAnsi="Times New Roman" w:cs="Times New Roman"/>
          <w:sz w:val="24"/>
          <w:szCs w:val="24"/>
        </w:rPr>
        <w:t xml:space="preserve"> </w:t>
      </w:r>
      <w:r w:rsidR="000576C9" w:rsidRPr="00EE2F81">
        <w:rPr>
          <w:rFonts w:ascii="Times New Roman" w:eastAsia="Times New Roman" w:hAnsi="Times New Roman" w:cs="Times New Roman"/>
          <w:sz w:val="24"/>
          <w:szCs w:val="24"/>
        </w:rPr>
        <w:t xml:space="preserve">“Kurināmās koksnes šķeldas piegāde SIA </w:t>
      </w:r>
      <w:r w:rsidR="00386601" w:rsidRPr="00330425">
        <w:rPr>
          <w:rFonts w:ascii="Times New Roman" w:eastAsia="Times New Roman" w:hAnsi="Times New Roman" w:cs="Times New Roman"/>
          <w:bCs/>
          <w:sz w:val="24"/>
          <w:szCs w:val="24"/>
        </w:rPr>
        <w:t>“ĶEGUMA S</w:t>
      </w:r>
      <w:r w:rsidR="00386601">
        <w:rPr>
          <w:rFonts w:ascii="Times New Roman" w:eastAsia="Times New Roman" w:hAnsi="Times New Roman" w:cs="Times New Roman"/>
          <w:bCs/>
          <w:sz w:val="24"/>
          <w:szCs w:val="24"/>
        </w:rPr>
        <w:t>TARS</w:t>
      </w:r>
      <w:r w:rsidR="00386601" w:rsidRPr="00330425">
        <w:rPr>
          <w:rFonts w:ascii="Times New Roman" w:eastAsia="Times New Roman" w:hAnsi="Times New Roman" w:cs="Times New Roman"/>
          <w:bCs/>
          <w:sz w:val="24"/>
          <w:szCs w:val="24"/>
        </w:rPr>
        <w:t>”</w:t>
      </w:r>
      <w:r w:rsidR="000576C9" w:rsidRPr="00EE2F81">
        <w:rPr>
          <w:rFonts w:ascii="Times New Roman" w:eastAsia="Times New Roman" w:hAnsi="Times New Roman" w:cs="Times New Roman"/>
          <w:sz w:val="24"/>
          <w:szCs w:val="24"/>
        </w:rPr>
        <w:t xml:space="preserve"> </w:t>
      </w:r>
      <w:r w:rsidR="00386601">
        <w:rPr>
          <w:rFonts w:ascii="Times New Roman" w:eastAsia="Times New Roman" w:hAnsi="Times New Roman" w:cs="Times New Roman"/>
          <w:sz w:val="24"/>
          <w:szCs w:val="24"/>
        </w:rPr>
        <w:t xml:space="preserve">šķeldas </w:t>
      </w:r>
      <w:r w:rsidR="000576C9" w:rsidRPr="00EE2F81">
        <w:rPr>
          <w:rFonts w:ascii="Times New Roman" w:eastAsia="Times New Roman" w:hAnsi="Times New Roman" w:cs="Times New Roman"/>
          <w:sz w:val="24"/>
          <w:szCs w:val="24"/>
        </w:rPr>
        <w:t>katlu māj</w:t>
      </w:r>
      <w:r w:rsidR="00BF6075">
        <w:rPr>
          <w:rFonts w:ascii="Times New Roman" w:eastAsia="Times New Roman" w:hAnsi="Times New Roman" w:cs="Times New Roman"/>
          <w:sz w:val="24"/>
          <w:szCs w:val="24"/>
        </w:rPr>
        <w:t>ām</w:t>
      </w:r>
      <w:r w:rsidR="000576C9" w:rsidRPr="00EE2F81">
        <w:rPr>
          <w:rFonts w:ascii="Times New Roman" w:eastAsia="Times New Roman" w:hAnsi="Times New Roman" w:cs="Times New Roman"/>
          <w:sz w:val="24"/>
          <w:szCs w:val="24"/>
        </w:rPr>
        <w:t xml:space="preserve">  Celtnieku ielā 1A, Ķegums</w:t>
      </w:r>
      <w:r w:rsidR="00BF6075">
        <w:rPr>
          <w:rFonts w:ascii="Times New Roman" w:eastAsia="Times New Roman" w:hAnsi="Times New Roman" w:cs="Times New Roman"/>
          <w:sz w:val="24"/>
          <w:szCs w:val="24"/>
        </w:rPr>
        <w:t xml:space="preserve"> un Nākotnes 7A, Birzgale</w:t>
      </w:r>
      <w:r w:rsidR="000576C9" w:rsidRPr="00EE2F81">
        <w:rPr>
          <w:rFonts w:ascii="Times New Roman" w:eastAsia="Times New Roman" w:hAnsi="Times New Roman" w:cs="Times New Roman"/>
          <w:sz w:val="24"/>
          <w:szCs w:val="24"/>
        </w:rPr>
        <w:t xml:space="preserve"> 202</w:t>
      </w:r>
      <w:r w:rsidR="00EB0BBF">
        <w:rPr>
          <w:rFonts w:ascii="Times New Roman" w:eastAsia="Times New Roman" w:hAnsi="Times New Roman" w:cs="Times New Roman"/>
          <w:sz w:val="24"/>
          <w:szCs w:val="24"/>
        </w:rPr>
        <w:t>1</w:t>
      </w:r>
      <w:r w:rsidR="000576C9" w:rsidRPr="00EE2F81">
        <w:rPr>
          <w:rFonts w:ascii="Times New Roman" w:eastAsia="Times New Roman" w:hAnsi="Times New Roman" w:cs="Times New Roman"/>
          <w:sz w:val="24"/>
          <w:szCs w:val="24"/>
        </w:rPr>
        <w:t>./202</w:t>
      </w:r>
      <w:r w:rsidR="00EB0BBF">
        <w:rPr>
          <w:rFonts w:ascii="Times New Roman" w:eastAsia="Times New Roman" w:hAnsi="Times New Roman" w:cs="Times New Roman"/>
          <w:sz w:val="24"/>
          <w:szCs w:val="24"/>
        </w:rPr>
        <w:t>2</w:t>
      </w:r>
      <w:r w:rsidR="000576C9" w:rsidRPr="00EE2F81">
        <w:rPr>
          <w:rFonts w:ascii="Times New Roman" w:eastAsia="Times New Roman" w:hAnsi="Times New Roman" w:cs="Times New Roman"/>
          <w:sz w:val="24"/>
          <w:szCs w:val="24"/>
        </w:rPr>
        <w:t xml:space="preserve">. gada apkures sezonā” </w:t>
      </w:r>
      <w:r w:rsidR="002516C3" w:rsidRPr="00EE2F81">
        <w:rPr>
          <w:rFonts w:ascii="Times New Roman" w:eastAsia="Times New Roman" w:hAnsi="Times New Roman" w:cs="Times New Roman"/>
          <w:bCs/>
          <w:sz w:val="24"/>
          <w:szCs w:val="24"/>
        </w:rPr>
        <w:t xml:space="preserve">prasībām, piedāvājam kurināmās koksnes šķeldas atbilstoši tehniskajai specifikācijai/tehniskajam un finanšu piedāvājumam, piegādi par šādu līgumcenu par 1 beramkubu </w:t>
      </w:r>
      <w:r w:rsidR="002516C3" w:rsidRPr="00EE2F81">
        <w:rPr>
          <w:rFonts w:ascii="Times New Roman" w:eastAsia="Calibri" w:hAnsi="Times New Roman" w:cs="Times New Roman"/>
          <w:spacing w:val="-6"/>
          <w:sz w:val="24"/>
          <w:szCs w:val="24"/>
        </w:rPr>
        <w:t>(ber/m</w:t>
      </w:r>
      <w:r w:rsidR="002516C3" w:rsidRPr="00EE2F81">
        <w:rPr>
          <w:rFonts w:ascii="Times New Roman" w:eastAsia="Calibri" w:hAnsi="Times New Roman" w:cs="Times New Roman"/>
          <w:spacing w:val="-6"/>
          <w:sz w:val="24"/>
          <w:szCs w:val="24"/>
          <w:vertAlign w:val="superscript"/>
        </w:rPr>
        <w:t>3</w:t>
      </w:r>
      <w:r w:rsidR="002516C3" w:rsidRPr="00EE2F81">
        <w:rPr>
          <w:rFonts w:ascii="Times New Roman" w:eastAsia="Calibri" w:hAnsi="Times New Roman" w:cs="Times New Roman"/>
          <w:spacing w:val="-6"/>
          <w:sz w:val="24"/>
          <w:szCs w:val="24"/>
        </w:rPr>
        <w:t>)</w:t>
      </w:r>
      <w:r w:rsidR="002516C3" w:rsidRPr="00EE2F81">
        <w:rPr>
          <w:rFonts w:ascii="Times New Roman" w:eastAsia="Times New Roman" w:hAnsi="Times New Roman" w:cs="Times New Roman"/>
          <w:bCs/>
          <w:sz w:val="24"/>
          <w:szCs w:val="24"/>
        </w:rPr>
        <w:t xml:space="preserve">: </w:t>
      </w:r>
    </w:p>
    <w:p w14:paraId="16CBD11F" w14:textId="77777777" w:rsidR="002516C3" w:rsidRPr="00330425" w:rsidRDefault="002516C3" w:rsidP="002516C3">
      <w:pPr>
        <w:spacing w:after="0" w:line="240" w:lineRule="auto"/>
        <w:jc w:val="both"/>
        <w:rPr>
          <w:rFonts w:ascii="Times New Roman" w:eastAsia="Times New Roman" w:hAnsi="Times New Roman" w:cs="Times New Roman"/>
          <w:bCs/>
        </w:rPr>
      </w:pPr>
    </w:p>
    <w:tbl>
      <w:tblPr>
        <w:tblStyle w:val="Reatabula"/>
        <w:tblW w:w="0" w:type="auto"/>
        <w:tblLook w:val="04A0" w:firstRow="1" w:lastRow="0" w:firstColumn="1" w:lastColumn="0" w:noHBand="0" w:noVBand="1"/>
      </w:tblPr>
      <w:tblGrid>
        <w:gridCol w:w="6427"/>
        <w:gridCol w:w="2962"/>
      </w:tblGrid>
      <w:tr w:rsidR="002516C3" w:rsidRPr="00330425" w14:paraId="3ECC652F" w14:textId="77777777" w:rsidTr="00BD292E">
        <w:trPr>
          <w:trHeight w:val="410"/>
        </w:trPr>
        <w:tc>
          <w:tcPr>
            <w:tcW w:w="6912" w:type="dxa"/>
          </w:tcPr>
          <w:p w14:paraId="242254E0" w14:textId="77777777" w:rsidR="002516C3" w:rsidRPr="00386601" w:rsidRDefault="002516C3" w:rsidP="00BD292E">
            <w:pPr>
              <w:tabs>
                <w:tab w:val="left" w:pos="3615"/>
              </w:tabs>
              <w:rPr>
                <w:rFonts w:ascii="Times New Roman" w:hAnsi="Times New Roman" w:cs="Times New Roman"/>
                <w:color w:val="000000"/>
                <w:sz w:val="24"/>
                <w:szCs w:val="24"/>
              </w:rPr>
            </w:pPr>
            <w:r w:rsidRPr="00386601">
              <w:rPr>
                <w:rFonts w:ascii="Times New Roman" w:hAnsi="Times New Roman" w:cs="Times New Roman"/>
                <w:color w:val="000000"/>
                <w:sz w:val="24"/>
                <w:szCs w:val="24"/>
              </w:rPr>
              <w:t xml:space="preserve">Komersanta piedāvātā </w:t>
            </w:r>
            <w:r w:rsidRPr="00386601">
              <w:rPr>
                <w:rFonts w:ascii="Times New Roman" w:hAnsi="Times New Roman" w:cs="Times New Roman"/>
                <w:sz w:val="24"/>
                <w:szCs w:val="24"/>
              </w:rPr>
              <w:t xml:space="preserve">kurināmās koksnes šķeldas </w:t>
            </w:r>
            <w:r w:rsidRPr="00386601">
              <w:rPr>
                <w:rFonts w:ascii="Times New Roman" w:hAnsi="Times New Roman" w:cs="Times New Roman"/>
                <w:b/>
                <w:sz w:val="24"/>
                <w:szCs w:val="24"/>
              </w:rPr>
              <w:t>cena EUR par 1 beramkubu ber/m</w:t>
            </w:r>
            <w:r w:rsidRPr="00386601">
              <w:rPr>
                <w:rFonts w:ascii="Times New Roman" w:hAnsi="Times New Roman" w:cs="Times New Roman"/>
                <w:b/>
                <w:sz w:val="24"/>
                <w:szCs w:val="24"/>
                <w:vertAlign w:val="superscript"/>
              </w:rPr>
              <w:t>3</w:t>
            </w:r>
            <w:r w:rsidRPr="00386601">
              <w:rPr>
                <w:rFonts w:ascii="Times New Roman" w:hAnsi="Times New Roman" w:cs="Times New Roman"/>
                <w:b/>
                <w:sz w:val="24"/>
                <w:szCs w:val="24"/>
              </w:rPr>
              <w:t xml:space="preserve"> </w:t>
            </w:r>
            <w:r w:rsidRPr="00386601">
              <w:rPr>
                <w:rFonts w:ascii="Times New Roman" w:hAnsi="Times New Roman" w:cs="Times New Roman"/>
                <w:sz w:val="24"/>
                <w:szCs w:val="24"/>
              </w:rPr>
              <w:t>bez pievienotās vērtības nodokļa</w:t>
            </w:r>
          </w:p>
        </w:tc>
        <w:tc>
          <w:tcPr>
            <w:tcW w:w="3227" w:type="dxa"/>
          </w:tcPr>
          <w:p w14:paraId="541EDB35" w14:textId="77777777" w:rsidR="002516C3" w:rsidRPr="00330425" w:rsidRDefault="002516C3" w:rsidP="00BD292E">
            <w:pPr>
              <w:tabs>
                <w:tab w:val="left" w:pos="3615"/>
              </w:tabs>
              <w:rPr>
                <w:rFonts w:ascii="Times New Roman" w:hAnsi="Times New Roman" w:cs="Times New Roman"/>
                <w:color w:val="000000"/>
                <w:sz w:val="32"/>
                <w:szCs w:val="32"/>
              </w:rPr>
            </w:pPr>
          </w:p>
        </w:tc>
      </w:tr>
    </w:tbl>
    <w:p w14:paraId="42528940" w14:textId="77777777" w:rsidR="002516C3" w:rsidRPr="00330425" w:rsidRDefault="002516C3" w:rsidP="002516C3">
      <w:pPr>
        <w:spacing w:after="0" w:line="240" w:lineRule="auto"/>
        <w:ind w:right="-1049"/>
        <w:jc w:val="both"/>
        <w:rPr>
          <w:rFonts w:ascii="Times New Roman" w:hAnsi="Times New Roman" w:cs="Times New Roman"/>
        </w:rPr>
      </w:pPr>
    </w:p>
    <w:p w14:paraId="73683988" w14:textId="77777777" w:rsidR="002516C3" w:rsidRPr="00EE2F81" w:rsidRDefault="002516C3" w:rsidP="002516C3">
      <w:pPr>
        <w:spacing w:after="0" w:line="240" w:lineRule="auto"/>
        <w:jc w:val="both"/>
        <w:rPr>
          <w:rFonts w:ascii="Times New Roman" w:eastAsia="Times New Roman" w:hAnsi="Times New Roman" w:cs="Times New Roman"/>
          <w:sz w:val="20"/>
          <w:szCs w:val="20"/>
        </w:rPr>
      </w:pPr>
      <w:r w:rsidRPr="00EE2F81">
        <w:rPr>
          <w:rFonts w:ascii="Times New Roman" w:eastAsia="Times New Roman" w:hAnsi="Times New Roman" w:cs="Times New Roman"/>
          <w:sz w:val="20"/>
          <w:szCs w:val="20"/>
        </w:rPr>
        <w:t>Ar šo apliecinām, ka:</w:t>
      </w:r>
    </w:p>
    <w:p w14:paraId="00741C15" w14:textId="749212B1" w:rsidR="002516C3" w:rsidRPr="00EE2F81" w:rsidRDefault="002516C3" w:rsidP="002516C3">
      <w:pPr>
        <w:widowControl w:val="0"/>
        <w:numPr>
          <w:ilvl w:val="0"/>
          <w:numId w:val="1"/>
        </w:numPr>
        <w:autoSpaceDE w:val="0"/>
        <w:autoSpaceDN w:val="0"/>
        <w:adjustRightInd w:val="0"/>
        <w:spacing w:after="0" w:line="240" w:lineRule="auto"/>
        <w:ind w:hanging="294"/>
        <w:jc w:val="both"/>
        <w:rPr>
          <w:rFonts w:ascii="Times New Roman" w:eastAsia="Times New Roman" w:hAnsi="Times New Roman" w:cs="Times New Roman"/>
          <w:sz w:val="20"/>
          <w:szCs w:val="20"/>
          <w:lang w:val="en-US"/>
        </w:rPr>
      </w:pPr>
      <w:r w:rsidRPr="00EE2F81">
        <w:rPr>
          <w:rFonts w:ascii="Times New Roman" w:eastAsia="Times New Roman" w:hAnsi="Times New Roman" w:cs="Times New Roman"/>
          <w:sz w:val="20"/>
          <w:szCs w:val="20"/>
          <w:lang w:val="en-US"/>
        </w:rPr>
        <w:t xml:space="preserve">Finanšu piedāvājumā norādītajā piedāvātajā līgumcenā ir iekļautas visas ar </w:t>
      </w:r>
      <w:r w:rsidR="00330425" w:rsidRPr="00EE2F81">
        <w:rPr>
          <w:rFonts w:ascii="Times New Roman" w:eastAsia="Times New Roman" w:hAnsi="Times New Roman" w:cs="Times New Roman"/>
          <w:sz w:val="20"/>
          <w:szCs w:val="20"/>
          <w:lang w:val="en-US"/>
        </w:rPr>
        <w:t xml:space="preserve">cenu aptauju </w:t>
      </w:r>
      <w:r w:rsidRPr="00EE2F81">
        <w:rPr>
          <w:rFonts w:ascii="Times New Roman" w:eastAsia="Times New Roman" w:hAnsi="Times New Roman" w:cs="Times New Roman"/>
          <w:sz w:val="20"/>
          <w:szCs w:val="20"/>
          <w:lang w:val="en-US"/>
        </w:rPr>
        <w:t xml:space="preserve"> saistītās izmaksas, kā arī visi nodokļi (izņemot PVN) un nodevas, ja tādas ir paredzētas.</w:t>
      </w:r>
    </w:p>
    <w:p w14:paraId="016606E8" w14:textId="77777777" w:rsidR="002516C3" w:rsidRPr="00EE2F81" w:rsidRDefault="002516C3" w:rsidP="002516C3">
      <w:pPr>
        <w:spacing w:after="0" w:line="240" w:lineRule="auto"/>
        <w:ind w:left="426"/>
        <w:jc w:val="both"/>
        <w:rPr>
          <w:rFonts w:ascii="Times New Roman" w:eastAsia="Times New Roman" w:hAnsi="Times New Roman" w:cs="Times New Roman"/>
          <w:sz w:val="20"/>
          <w:szCs w:val="20"/>
        </w:rPr>
      </w:pPr>
      <w:r w:rsidRPr="00EE2F81">
        <w:rPr>
          <w:rFonts w:ascii="Times New Roman" w:eastAsia="Times New Roman" w:hAnsi="Times New Roman" w:cs="Times New Roman"/>
          <w:sz w:val="20"/>
          <w:szCs w:val="20"/>
        </w:rPr>
        <w:t xml:space="preserve">2.  Piekrītam pretendentiem izvirzītajiem papildus nosacījumiem un prasībām garantējam to izpildi. </w:t>
      </w:r>
    </w:p>
    <w:p w14:paraId="4223AB61" w14:textId="77777777" w:rsidR="002516C3" w:rsidRPr="00EE2F81" w:rsidRDefault="002516C3" w:rsidP="002516C3">
      <w:pPr>
        <w:spacing w:after="0" w:line="240" w:lineRule="auto"/>
        <w:ind w:left="426"/>
        <w:jc w:val="both"/>
        <w:rPr>
          <w:rFonts w:ascii="Times New Roman" w:eastAsia="Times New Roman" w:hAnsi="Times New Roman" w:cs="Times New Roman"/>
          <w:sz w:val="20"/>
          <w:szCs w:val="20"/>
        </w:rPr>
      </w:pPr>
      <w:r w:rsidRPr="00EE2F81">
        <w:rPr>
          <w:rFonts w:ascii="Times New Roman" w:eastAsia="Times New Roman" w:hAnsi="Times New Roman" w:cs="Times New Roman"/>
          <w:sz w:val="20"/>
          <w:szCs w:val="20"/>
        </w:rPr>
        <w:t>3.  Ar šo mēs apstiprinām un garantējam sniegto ziņu patiesumu un precizitāti:</w:t>
      </w:r>
    </w:p>
    <w:p w14:paraId="6D7276F2" w14:textId="77777777" w:rsidR="002516C3" w:rsidRPr="00330425" w:rsidRDefault="002516C3" w:rsidP="002516C3">
      <w:pPr>
        <w:spacing w:after="0" w:line="240" w:lineRule="auto"/>
        <w:jc w:val="both"/>
        <w:rPr>
          <w:rFonts w:ascii="Times New Roman" w:eastAsia="Times New Roman" w:hAnsi="Times New Roman" w:cs="Times New Roman"/>
          <w:sz w:val="17"/>
          <w:szCs w:val="17"/>
        </w:rPr>
      </w:pPr>
    </w:p>
    <w:tbl>
      <w:tblPr>
        <w:tblStyle w:val="Reatabula"/>
        <w:tblW w:w="0" w:type="auto"/>
        <w:tblLook w:val="04A0" w:firstRow="1" w:lastRow="0" w:firstColumn="1" w:lastColumn="0" w:noHBand="0" w:noVBand="1"/>
      </w:tblPr>
      <w:tblGrid>
        <w:gridCol w:w="4758"/>
        <w:gridCol w:w="4631"/>
      </w:tblGrid>
      <w:tr w:rsidR="002516C3" w:rsidRPr="00330425" w14:paraId="6475F843" w14:textId="77777777" w:rsidTr="00BD292E">
        <w:tc>
          <w:tcPr>
            <w:tcW w:w="5282" w:type="dxa"/>
          </w:tcPr>
          <w:p w14:paraId="5B4A172D" w14:textId="77777777" w:rsidR="002516C3" w:rsidRPr="00EE2F81" w:rsidRDefault="002516C3" w:rsidP="00BD292E">
            <w:pPr>
              <w:tabs>
                <w:tab w:val="left" w:pos="3615"/>
              </w:tabs>
              <w:jc w:val="both"/>
              <w:rPr>
                <w:rFonts w:ascii="Times New Roman" w:hAnsi="Times New Roman" w:cs="Times New Roman"/>
                <w:color w:val="000000"/>
              </w:rPr>
            </w:pPr>
            <w:r w:rsidRPr="00EE2F81">
              <w:rPr>
                <w:rFonts w:ascii="Times New Roman" w:hAnsi="Times New Roman" w:cs="Times New Roman"/>
                <w:color w:val="000000"/>
              </w:rPr>
              <w:t>Vārds, uzvārds</w:t>
            </w:r>
          </w:p>
        </w:tc>
        <w:tc>
          <w:tcPr>
            <w:tcW w:w="5282" w:type="dxa"/>
          </w:tcPr>
          <w:p w14:paraId="4467FD87" w14:textId="77777777" w:rsidR="002516C3" w:rsidRPr="00EE2F81" w:rsidRDefault="002516C3" w:rsidP="00BD292E">
            <w:pPr>
              <w:tabs>
                <w:tab w:val="left" w:pos="3615"/>
              </w:tabs>
              <w:jc w:val="both"/>
              <w:rPr>
                <w:rFonts w:ascii="Times New Roman" w:hAnsi="Times New Roman" w:cs="Times New Roman"/>
                <w:color w:val="000000"/>
              </w:rPr>
            </w:pPr>
          </w:p>
        </w:tc>
      </w:tr>
      <w:tr w:rsidR="002516C3" w:rsidRPr="00330425" w14:paraId="5CBE41CE" w14:textId="77777777" w:rsidTr="00BD292E">
        <w:tc>
          <w:tcPr>
            <w:tcW w:w="5282" w:type="dxa"/>
          </w:tcPr>
          <w:p w14:paraId="1CC2027A" w14:textId="77777777" w:rsidR="002516C3" w:rsidRPr="00EE2F81" w:rsidRDefault="002516C3" w:rsidP="00BD292E">
            <w:pPr>
              <w:tabs>
                <w:tab w:val="left" w:pos="3615"/>
              </w:tabs>
              <w:jc w:val="both"/>
              <w:rPr>
                <w:rFonts w:ascii="Times New Roman" w:hAnsi="Times New Roman" w:cs="Times New Roman"/>
                <w:color w:val="000000"/>
              </w:rPr>
            </w:pPr>
            <w:r w:rsidRPr="00EE2F81">
              <w:rPr>
                <w:rFonts w:ascii="Times New Roman" w:hAnsi="Times New Roman" w:cs="Times New Roman"/>
                <w:color w:val="000000"/>
              </w:rPr>
              <w:t>Amata nosaukums</w:t>
            </w:r>
          </w:p>
        </w:tc>
        <w:tc>
          <w:tcPr>
            <w:tcW w:w="5282" w:type="dxa"/>
          </w:tcPr>
          <w:p w14:paraId="59E5B785" w14:textId="77777777" w:rsidR="002516C3" w:rsidRPr="00EE2F81" w:rsidRDefault="002516C3" w:rsidP="00BD292E">
            <w:pPr>
              <w:tabs>
                <w:tab w:val="left" w:pos="3615"/>
              </w:tabs>
              <w:jc w:val="both"/>
              <w:rPr>
                <w:rFonts w:ascii="Times New Roman" w:hAnsi="Times New Roman" w:cs="Times New Roman"/>
                <w:color w:val="000000"/>
              </w:rPr>
            </w:pPr>
          </w:p>
        </w:tc>
      </w:tr>
      <w:tr w:rsidR="002516C3" w:rsidRPr="00330425" w14:paraId="48F627BB" w14:textId="77777777" w:rsidTr="00BD292E">
        <w:tc>
          <w:tcPr>
            <w:tcW w:w="5282" w:type="dxa"/>
          </w:tcPr>
          <w:p w14:paraId="09EF6989" w14:textId="77777777" w:rsidR="002516C3" w:rsidRPr="00EE2F81" w:rsidRDefault="002516C3" w:rsidP="00BD292E">
            <w:pPr>
              <w:tabs>
                <w:tab w:val="left" w:pos="3615"/>
              </w:tabs>
              <w:jc w:val="both"/>
              <w:rPr>
                <w:rFonts w:ascii="Times New Roman" w:hAnsi="Times New Roman" w:cs="Times New Roman"/>
                <w:color w:val="000000"/>
              </w:rPr>
            </w:pPr>
            <w:r w:rsidRPr="00EE2F81">
              <w:rPr>
                <w:rFonts w:ascii="Times New Roman" w:hAnsi="Times New Roman" w:cs="Times New Roman"/>
                <w:color w:val="000000"/>
              </w:rPr>
              <w:t>Paraksts</w:t>
            </w:r>
          </w:p>
        </w:tc>
        <w:tc>
          <w:tcPr>
            <w:tcW w:w="5282" w:type="dxa"/>
          </w:tcPr>
          <w:p w14:paraId="40B05D40" w14:textId="77777777" w:rsidR="002516C3" w:rsidRPr="00EE2F81" w:rsidRDefault="002516C3" w:rsidP="00BD292E">
            <w:pPr>
              <w:tabs>
                <w:tab w:val="left" w:pos="3615"/>
              </w:tabs>
              <w:jc w:val="both"/>
              <w:rPr>
                <w:rFonts w:ascii="Times New Roman" w:hAnsi="Times New Roman" w:cs="Times New Roman"/>
                <w:color w:val="000000"/>
              </w:rPr>
            </w:pPr>
          </w:p>
        </w:tc>
      </w:tr>
      <w:tr w:rsidR="002516C3" w:rsidRPr="00EE2F81" w14:paraId="6D4A945F" w14:textId="77777777" w:rsidTr="00BD292E">
        <w:tc>
          <w:tcPr>
            <w:tcW w:w="5282" w:type="dxa"/>
          </w:tcPr>
          <w:p w14:paraId="265F15B7" w14:textId="77777777" w:rsidR="002516C3" w:rsidRPr="00EE2F81" w:rsidRDefault="002516C3" w:rsidP="00BD292E">
            <w:pPr>
              <w:tabs>
                <w:tab w:val="left" w:pos="3615"/>
              </w:tabs>
              <w:jc w:val="both"/>
              <w:rPr>
                <w:rFonts w:ascii="Times New Roman" w:hAnsi="Times New Roman" w:cs="Times New Roman"/>
                <w:color w:val="000000"/>
                <w:sz w:val="20"/>
                <w:szCs w:val="20"/>
              </w:rPr>
            </w:pPr>
            <w:r w:rsidRPr="00EE2F81">
              <w:rPr>
                <w:rFonts w:ascii="Times New Roman" w:hAnsi="Times New Roman" w:cs="Times New Roman"/>
                <w:color w:val="000000"/>
                <w:sz w:val="20"/>
                <w:szCs w:val="20"/>
              </w:rPr>
              <w:t>Datums</w:t>
            </w:r>
          </w:p>
        </w:tc>
        <w:tc>
          <w:tcPr>
            <w:tcW w:w="5282" w:type="dxa"/>
          </w:tcPr>
          <w:p w14:paraId="28D0CCB9" w14:textId="77777777" w:rsidR="002516C3" w:rsidRPr="00EE2F81" w:rsidRDefault="002516C3" w:rsidP="00BD292E">
            <w:pPr>
              <w:tabs>
                <w:tab w:val="left" w:pos="3615"/>
              </w:tabs>
              <w:jc w:val="both"/>
              <w:rPr>
                <w:rFonts w:ascii="Times New Roman" w:hAnsi="Times New Roman" w:cs="Times New Roman"/>
                <w:color w:val="000000"/>
                <w:sz w:val="20"/>
                <w:szCs w:val="20"/>
              </w:rPr>
            </w:pPr>
          </w:p>
        </w:tc>
      </w:tr>
    </w:tbl>
    <w:p w14:paraId="612ADF12" w14:textId="77777777" w:rsidR="002516C3" w:rsidRPr="00EE2F81" w:rsidRDefault="002516C3" w:rsidP="002516C3">
      <w:pPr>
        <w:tabs>
          <w:tab w:val="left" w:pos="3615"/>
        </w:tabs>
        <w:jc w:val="both"/>
        <w:rPr>
          <w:rFonts w:ascii="Times New Roman" w:hAnsi="Times New Roman" w:cs="Times New Roman"/>
          <w:color w:val="000000"/>
          <w:sz w:val="20"/>
          <w:szCs w:val="20"/>
        </w:rPr>
      </w:pPr>
      <w:r w:rsidRPr="00EE2F81">
        <w:rPr>
          <w:rFonts w:ascii="Times New Roman" w:hAnsi="Times New Roman" w:cs="Times New Roman"/>
          <w:color w:val="000000"/>
          <w:sz w:val="20"/>
          <w:szCs w:val="20"/>
        </w:rPr>
        <w:t>Piedāvājumu paraksta pretendenta paraksttiesīgā persona vai tā pilnvarota persona, pievienojot pilnvaru.</w:t>
      </w:r>
    </w:p>
    <w:p w14:paraId="6BFA582B" w14:textId="77777777" w:rsidR="00A57BFE" w:rsidRPr="00330425" w:rsidRDefault="00A57BFE">
      <w:pPr>
        <w:rPr>
          <w:rFonts w:ascii="Times New Roman" w:hAnsi="Times New Roman" w:cs="Times New Roman"/>
        </w:rPr>
      </w:pPr>
    </w:p>
    <w:sectPr w:rsidR="00A57BFE" w:rsidRPr="00330425" w:rsidSect="00413A46">
      <w:headerReference w:type="even" r:id="rId7"/>
      <w:headerReference w:type="default" r:id="rId8"/>
      <w:footerReference w:type="even" r:id="rId9"/>
      <w:footerReference w:type="default" r:id="rId10"/>
      <w:headerReference w:type="first" r:id="rId11"/>
      <w:footerReference w:type="first" r:id="rId12"/>
      <w:pgSz w:w="11906" w:h="16838"/>
      <w:pgMar w:top="1134" w:right="707"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C9C3" w14:textId="77777777" w:rsidR="007277A9" w:rsidRDefault="007277A9" w:rsidP="00034898">
      <w:pPr>
        <w:spacing w:after="0" w:line="240" w:lineRule="auto"/>
      </w:pPr>
      <w:r>
        <w:separator/>
      </w:r>
    </w:p>
  </w:endnote>
  <w:endnote w:type="continuationSeparator" w:id="0">
    <w:p w14:paraId="224BFB60" w14:textId="77777777" w:rsidR="007277A9" w:rsidRDefault="007277A9" w:rsidP="0003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C824" w14:textId="77777777" w:rsidR="00034898" w:rsidRDefault="0003489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124130"/>
      <w:docPartObj>
        <w:docPartGallery w:val="Page Numbers (Bottom of Page)"/>
        <w:docPartUnique/>
      </w:docPartObj>
    </w:sdtPr>
    <w:sdtEndPr>
      <w:rPr>
        <w:rFonts w:ascii="Times New Roman" w:hAnsi="Times New Roman" w:cs="Times New Roman"/>
        <w:noProof/>
        <w:sz w:val="18"/>
        <w:szCs w:val="18"/>
      </w:rPr>
    </w:sdtEndPr>
    <w:sdtContent>
      <w:p w14:paraId="77ED21D5" w14:textId="007D7B76" w:rsidR="00034898" w:rsidRPr="00034898" w:rsidRDefault="00034898">
        <w:pPr>
          <w:pStyle w:val="Kjene"/>
          <w:jc w:val="right"/>
          <w:rPr>
            <w:rFonts w:ascii="Times New Roman" w:hAnsi="Times New Roman" w:cs="Times New Roman"/>
            <w:sz w:val="18"/>
            <w:szCs w:val="18"/>
          </w:rPr>
        </w:pPr>
        <w:r w:rsidRPr="00034898">
          <w:rPr>
            <w:rFonts w:ascii="Times New Roman" w:hAnsi="Times New Roman" w:cs="Times New Roman"/>
            <w:sz w:val="18"/>
            <w:szCs w:val="18"/>
          </w:rPr>
          <w:fldChar w:fldCharType="begin"/>
        </w:r>
        <w:r w:rsidRPr="00034898">
          <w:rPr>
            <w:rFonts w:ascii="Times New Roman" w:hAnsi="Times New Roman" w:cs="Times New Roman"/>
            <w:sz w:val="18"/>
            <w:szCs w:val="18"/>
          </w:rPr>
          <w:instrText xml:space="preserve"> PAGE   \* MERGEFORMAT </w:instrText>
        </w:r>
        <w:r w:rsidRPr="00034898">
          <w:rPr>
            <w:rFonts w:ascii="Times New Roman" w:hAnsi="Times New Roman" w:cs="Times New Roman"/>
            <w:sz w:val="18"/>
            <w:szCs w:val="18"/>
          </w:rPr>
          <w:fldChar w:fldCharType="separate"/>
        </w:r>
        <w:r w:rsidRPr="00034898">
          <w:rPr>
            <w:rFonts w:ascii="Times New Roman" w:hAnsi="Times New Roman" w:cs="Times New Roman"/>
            <w:noProof/>
            <w:sz w:val="18"/>
            <w:szCs w:val="18"/>
          </w:rPr>
          <w:t>2</w:t>
        </w:r>
        <w:r w:rsidRPr="00034898">
          <w:rPr>
            <w:rFonts w:ascii="Times New Roman" w:hAnsi="Times New Roman" w:cs="Times New Roman"/>
            <w:noProof/>
            <w:sz w:val="18"/>
            <w:szCs w:val="18"/>
          </w:rPr>
          <w:fldChar w:fldCharType="end"/>
        </w:r>
      </w:p>
    </w:sdtContent>
  </w:sdt>
  <w:p w14:paraId="1CA6FEAD" w14:textId="77777777" w:rsidR="00034898" w:rsidRDefault="0003489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354A" w14:textId="77777777" w:rsidR="00034898" w:rsidRDefault="0003489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055F4" w14:textId="77777777" w:rsidR="007277A9" w:rsidRDefault="007277A9" w:rsidP="00034898">
      <w:pPr>
        <w:spacing w:after="0" w:line="240" w:lineRule="auto"/>
      </w:pPr>
      <w:r>
        <w:separator/>
      </w:r>
    </w:p>
  </w:footnote>
  <w:footnote w:type="continuationSeparator" w:id="0">
    <w:p w14:paraId="2854816D" w14:textId="77777777" w:rsidR="007277A9" w:rsidRDefault="007277A9" w:rsidP="00034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D09B" w14:textId="77777777" w:rsidR="00034898" w:rsidRDefault="0003489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F7B" w14:textId="77777777" w:rsidR="00034898" w:rsidRDefault="00034898">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BA1A" w14:textId="77777777" w:rsidR="00034898" w:rsidRDefault="0003489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853"/>
    <w:multiLevelType w:val="hybridMultilevel"/>
    <w:tmpl w:val="D6FACB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9AF483F"/>
    <w:multiLevelType w:val="hybridMultilevel"/>
    <w:tmpl w:val="CF84BA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812456"/>
    <w:multiLevelType w:val="hybridMultilevel"/>
    <w:tmpl w:val="F9D4DD66"/>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3" w15:restartNumberingAfterBreak="0">
    <w:nsid w:val="65C171CC"/>
    <w:multiLevelType w:val="hybridMultilevel"/>
    <w:tmpl w:val="6EA05D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F7B1DC0"/>
    <w:multiLevelType w:val="hybridMultilevel"/>
    <w:tmpl w:val="C50AAC6A"/>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4513EA"/>
    <w:multiLevelType w:val="hybridMultilevel"/>
    <w:tmpl w:val="3EB631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1E9"/>
    <w:rsid w:val="00034898"/>
    <w:rsid w:val="000576C9"/>
    <w:rsid w:val="00076C4A"/>
    <w:rsid w:val="00183ACC"/>
    <w:rsid w:val="001F7F8C"/>
    <w:rsid w:val="002516C3"/>
    <w:rsid w:val="002B4BC6"/>
    <w:rsid w:val="00330425"/>
    <w:rsid w:val="00386601"/>
    <w:rsid w:val="0040596F"/>
    <w:rsid w:val="00413A46"/>
    <w:rsid w:val="00572B4F"/>
    <w:rsid w:val="006F13AB"/>
    <w:rsid w:val="00702B6E"/>
    <w:rsid w:val="0072725E"/>
    <w:rsid w:val="007277A9"/>
    <w:rsid w:val="007311E9"/>
    <w:rsid w:val="00743447"/>
    <w:rsid w:val="00760AF8"/>
    <w:rsid w:val="00795DFF"/>
    <w:rsid w:val="008D49E9"/>
    <w:rsid w:val="0092722B"/>
    <w:rsid w:val="00956577"/>
    <w:rsid w:val="009B722E"/>
    <w:rsid w:val="00A57BFE"/>
    <w:rsid w:val="00B7317F"/>
    <w:rsid w:val="00BF6075"/>
    <w:rsid w:val="00C64B35"/>
    <w:rsid w:val="00EB0BBF"/>
    <w:rsid w:val="00EE2F81"/>
    <w:rsid w:val="00F43FBE"/>
    <w:rsid w:val="00FD77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EB68"/>
  <w15:chartTrackingRefBased/>
  <w15:docId w15:val="{19BE7FD7-29E7-4D78-9A91-368C9C9E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516C3"/>
    <w:pPr>
      <w:spacing w:after="200" w:line="276" w:lineRule="auto"/>
    </w:pPr>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2516C3"/>
    <w:pPr>
      <w:spacing w:before="100" w:beforeAutospacing="1" w:after="100" w:afterAutospacing="1" w:line="240" w:lineRule="auto"/>
    </w:pPr>
    <w:rPr>
      <w:rFonts w:ascii="Times New Roman" w:eastAsia="Times New Roman" w:hAnsi="Times New Roman" w:cs="Times New Roman"/>
      <w:sz w:val="24"/>
      <w:szCs w:val="24"/>
    </w:rPr>
  </w:style>
  <w:style w:type="table" w:styleId="Reatabula">
    <w:name w:val="Table Grid"/>
    <w:basedOn w:val="Parastatabula"/>
    <w:uiPriority w:val="39"/>
    <w:rsid w:val="0025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D77AD"/>
    <w:pPr>
      <w:ind w:left="720"/>
      <w:contextualSpacing/>
    </w:pPr>
  </w:style>
  <w:style w:type="character" w:styleId="Hipersaite">
    <w:name w:val="Hyperlink"/>
    <w:basedOn w:val="Noklusjumarindkopasfonts"/>
    <w:uiPriority w:val="99"/>
    <w:unhideWhenUsed/>
    <w:rsid w:val="00076C4A"/>
    <w:rPr>
      <w:color w:val="0563C1" w:themeColor="hyperlink"/>
      <w:u w:val="single"/>
    </w:rPr>
  </w:style>
  <w:style w:type="character" w:styleId="Neatrisintapieminana">
    <w:name w:val="Unresolved Mention"/>
    <w:basedOn w:val="Noklusjumarindkopasfonts"/>
    <w:uiPriority w:val="99"/>
    <w:semiHidden/>
    <w:unhideWhenUsed/>
    <w:rsid w:val="00076C4A"/>
    <w:rPr>
      <w:color w:val="605E5C"/>
      <w:shd w:val="clear" w:color="auto" w:fill="E1DFDD"/>
    </w:rPr>
  </w:style>
  <w:style w:type="paragraph" w:styleId="Galvene">
    <w:name w:val="header"/>
    <w:basedOn w:val="Parasts"/>
    <w:link w:val="GalveneRakstz"/>
    <w:uiPriority w:val="99"/>
    <w:unhideWhenUsed/>
    <w:rsid w:val="0003489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34898"/>
    <w:rPr>
      <w:rFonts w:eastAsiaTheme="minorEastAsia"/>
      <w:lang w:eastAsia="lv-LV"/>
    </w:rPr>
  </w:style>
  <w:style w:type="paragraph" w:styleId="Kjene">
    <w:name w:val="footer"/>
    <w:basedOn w:val="Parasts"/>
    <w:link w:val="KjeneRakstz"/>
    <w:uiPriority w:val="99"/>
    <w:unhideWhenUsed/>
    <w:rsid w:val="000348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34898"/>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6</Pages>
  <Words>6858</Words>
  <Characters>3910</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Zabelis</dc:creator>
  <cp:keywords/>
  <dc:description/>
  <cp:lastModifiedBy>Andris Zabelis</cp:lastModifiedBy>
  <cp:revision>8</cp:revision>
  <dcterms:created xsi:type="dcterms:W3CDTF">2021-07-29T13:39:00Z</dcterms:created>
  <dcterms:modified xsi:type="dcterms:W3CDTF">2021-08-24T13:41:00Z</dcterms:modified>
</cp:coreProperties>
</file>